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kern w:val="2"/>
        </w:rPr>
      </w:pPr>
      <w:r>
        <w:rPr>
          <w:rFonts w:ascii="仿宋_GB2312" w:eastAsia="仿宋_GB2312"/>
          <w:b/>
          <w:kern w:val="2"/>
        </w:rPr>
        <w:t>绍兴市市场监督稽查支队</w:t>
      </w:r>
      <w:r>
        <w:rPr>
          <w:rFonts w:hint="eastAsia" w:ascii="仿宋_GB2312" w:eastAsia="仿宋_GB2312"/>
          <w:b/>
          <w:kern w:val="2"/>
        </w:rPr>
        <w:t>商业秘密保护专项法律服务</w:t>
      </w:r>
    </w:p>
    <w:p>
      <w:pPr>
        <w:jc w:val="center"/>
        <w:outlineLvl w:val="0"/>
        <w:rPr>
          <w:rFonts w:ascii="仿宋_GB2312" w:eastAsia="仿宋_GB2312"/>
          <w:b/>
          <w:kern w:val="2"/>
        </w:rPr>
      </w:pPr>
      <w:r>
        <w:rPr>
          <w:rFonts w:hint="eastAsia" w:ascii="仿宋_GB2312" w:eastAsia="仿宋_GB2312"/>
          <w:b/>
          <w:kern w:val="2"/>
        </w:rPr>
        <w:t>项目招标公告</w:t>
      </w:r>
    </w:p>
    <w:p>
      <w:pPr>
        <w:pStyle w:val="8"/>
        <w:spacing w:after="156" w:line="440" w:lineRule="exact"/>
        <w:ind w:firstLine="480"/>
        <w:rPr>
          <w:rFonts w:hint="eastAsia" w:ascii="仿宋_GB2312" w:hAnsi="新宋体" w:eastAsia="仿宋_GB2312"/>
          <w:color w:val="000000"/>
          <w:szCs w:val="24"/>
        </w:rPr>
      </w:pPr>
      <w:r>
        <w:rPr>
          <w:rFonts w:hint="eastAsia" w:ascii="仿宋_GB2312" w:hAnsi="新宋体" w:eastAsia="仿宋_GB2312"/>
          <w:color w:val="000000"/>
          <w:szCs w:val="24"/>
        </w:rPr>
        <w:t>根据《中华人民共和国政府采购法》的有关法律规定，经绍兴市政府采购管理部门批准，绍兴市奋进工程造价咨询有限公司受</w:t>
      </w:r>
      <w:r>
        <w:rPr>
          <w:rFonts w:hint="eastAsia" w:ascii="仿宋_GB2312" w:eastAsia="仿宋_GB2312"/>
          <w:b/>
        </w:rPr>
        <w:t>绍兴市市场监督稽查支队</w:t>
      </w:r>
      <w:r>
        <w:rPr>
          <w:rFonts w:hint="eastAsia" w:ascii="仿宋_GB2312" w:hAnsi="新宋体" w:eastAsia="仿宋_GB2312"/>
          <w:color w:val="000000"/>
          <w:szCs w:val="24"/>
        </w:rPr>
        <w:t>委托，就下列项目进行公开招标，特邀请国内合格的投标人前来投标，现将有关事项公告如下：</w:t>
      </w:r>
    </w:p>
    <w:p>
      <w:pPr>
        <w:spacing w:line="440" w:lineRule="exact"/>
        <w:ind w:firstLine="482" w:firstLineChars="200"/>
        <w:rPr>
          <w:rFonts w:hint="eastAsia" w:ascii="仿宋_GB2312" w:hAnsi="新宋体" w:eastAsia="仿宋_GB2312" w:cs="Arial"/>
          <w:color w:val="000000"/>
          <w:kern w:val="2"/>
          <w:sz w:val="24"/>
          <w:szCs w:val="24"/>
        </w:rPr>
      </w:pPr>
      <w:r>
        <w:rPr>
          <w:rFonts w:hint="eastAsia" w:ascii="仿宋_GB2312" w:hAnsi="新宋体" w:eastAsia="仿宋_GB2312" w:cs="Arial"/>
          <w:b/>
          <w:color w:val="000000"/>
          <w:kern w:val="2"/>
          <w:sz w:val="24"/>
          <w:szCs w:val="24"/>
        </w:rPr>
        <w:t>一、招标编号：</w:t>
      </w:r>
      <w:r>
        <w:rPr>
          <w:rFonts w:hint="eastAsia" w:ascii="仿宋_GB2312" w:hAnsi="新宋体" w:eastAsia="仿宋_GB2312"/>
          <w:color w:val="000000"/>
          <w:sz w:val="24"/>
          <w:szCs w:val="24"/>
        </w:rPr>
        <w:t xml:space="preserve">SXFJ2019-GK-037  </w:t>
      </w:r>
      <w:r>
        <w:rPr>
          <w:rFonts w:hint="eastAsia" w:ascii="仿宋_GB2312" w:hAnsi="新宋体" w:eastAsia="仿宋_GB2312" w:cs="Arial"/>
          <w:b/>
          <w:color w:val="FF0000"/>
          <w:kern w:val="2"/>
          <w:sz w:val="24"/>
          <w:szCs w:val="24"/>
        </w:rPr>
        <w:t xml:space="preserve"> </w:t>
      </w:r>
      <w:r>
        <w:rPr>
          <w:rFonts w:hint="eastAsia" w:ascii="仿宋_GB2312" w:hAnsi="新宋体" w:eastAsia="仿宋_GB2312" w:cs="Arial"/>
          <w:b/>
          <w:color w:val="000000"/>
          <w:kern w:val="2"/>
          <w:sz w:val="24"/>
          <w:szCs w:val="24"/>
        </w:rPr>
        <w:t xml:space="preserve"> 采购组织类型</w:t>
      </w:r>
      <w:r>
        <w:rPr>
          <w:rFonts w:hint="eastAsia" w:ascii="仿宋_GB2312" w:hAnsi="新宋体" w:eastAsia="仿宋_GB2312" w:cs="Arial"/>
          <w:color w:val="000000"/>
          <w:kern w:val="2"/>
          <w:sz w:val="24"/>
          <w:szCs w:val="24"/>
        </w:rPr>
        <w:t xml:space="preserve">：分散采购委托代理 </w:t>
      </w:r>
    </w:p>
    <w:p>
      <w:pPr>
        <w:spacing w:line="440" w:lineRule="exact"/>
        <w:ind w:firstLine="482" w:firstLineChars="200"/>
        <w:rPr>
          <w:rFonts w:hint="eastAsia" w:ascii="仿宋_GB2312" w:hAnsi="新宋体" w:eastAsia="仿宋_GB2312" w:cs="Arial"/>
          <w:b/>
          <w:color w:val="000000"/>
          <w:kern w:val="2"/>
          <w:sz w:val="24"/>
          <w:szCs w:val="24"/>
        </w:rPr>
      </w:pPr>
      <w:r>
        <w:rPr>
          <w:rFonts w:hint="eastAsia" w:ascii="仿宋_GB2312" w:hAnsi="新宋体" w:eastAsia="仿宋_GB2312" w:cs="Arial"/>
          <w:b/>
          <w:color w:val="000000"/>
          <w:kern w:val="2"/>
          <w:sz w:val="24"/>
          <w:szCs w:val="24"/>
        </w:rPr>
        <w:t>二、招标项目名称及数量（详见招标文件）</w:t>
      </w:r>
    </w:p>
    <w:tbl>
      <w:tblPr>
        <w:tblStyle w:val="4"/>
        <w:tblW w:w="832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063"/>
        <w:gridCol w:w="2162"/>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新宋体" w:eastAsia="仿宋_GB2312" w:cs="Arial"/>
                <w:b/>
                <w:color w:val="000000"/>
                <w:kern w:val="2"/>
                <w:sz w:val="24"/>
                <w:szCs w:val="24"/>
              </w:rPr>
            </w:pPr>
            <w:r>
              <w:rPr>
                <w:rFonts w:hint="eastAsia" w:ascii="仿宋_GB2312" w:hAnsi="新宋体" w:eastAsia="仿宋_GB2312" w:cs="Arial"/>
                <w:b/>
                <w:color w:val="000000"/>
                <w:kern w:val="2"/>
                <w:sz w:val="24"/>
                <w:szCs w:val="24"/>
              </w:rPr>
              <w:t>标项</w:t>
            </w:r>
          </w:p>
        </w:tc>
        <w:tc>
          <w:tcPr>
            <w:tcW w:w="30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新宋体" w:eastAsia="仿宋_GB2312" w:cs="Arial"/>
                <w:b/>
                <w:color w:val="000000"/>
                <w:kern w:val="2"/>
                <w:sz w:val="24"/>
                <w:szCs w:val="24"/>
              </w:rPr>
            </w:pPr>
            <w:r>
              <w:rPr>
                <w:rFonts w:hint="eastAsia" w:ascii="仿宋_GB2312" w:hAnsi="新宋体" w:eastAsia="仿宋_GB2312" w:cs="Arial"/>
                <w:b/>
                <w:color w:val="000000"/>
                <w:kern w:val="2"/>
                <w:sz w:val="24"/>
                <w:szCs w:val="24"/>
              </w:rPr>
              <w:t>标段名称及数量</w:t>
            </w:r>
          </w:p>
          <w:p>
            <w:pPr>
              <w:spacing w:line="360" w:lineRule="auto"/>
              <w:jc w:val="center"/>
              <w:rPr>
                <w:rFonts w:ascii="仿宋_GB2312" w:hAnsi="新宋体" w:eastAsia="仿宋_GB2312" w:cs="Arial"/>
                <w:b/>
                <w:color w:val="000000"/>
                <w:kern w:val="2"/>
                <w:sz w:val="24"/>
                <w:szCs w:val="24"/>
              </w:rPr>
            </w:pPr>
            <w:r>
              <w:rPr>
                <w:rFonts w:hint="eastAsia" w:ascii="仿宋_GB2312" w:hAnsi="新宋体" w:eastAsia="仿宋_GB2312" w:cs="Arial"/>
                <w:b/>
                <w:color w:val="000000"/>
                <w:kern w:val="2"/>
                <w:sz w:val="24"/>
                <w:szCs w:val="24"/>
              </w:rPr>
              <w:t>（详见招标文件）</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新宋体" w:eastAsia="仿宋_GB2312" w:cs="Arial"/>
                <w:b/>
                <w:color w:val="000000"/>
                <w:kern w:val="2"/>
                <w:sz w:val="24"/>
                <w:szCs w:val="24"/>
              </w:rPr>
            </w:pPr>
            <w:r>
              <w:rPr>
                <w:rFonts w:hint="eastAsia" w:ascii="仿宋_GB2312" w:hAnsi="新宋体" w:eastAsia="仿宋_GB2312" w:cs="Arial"/>
                <w:b/>
                <w:color w:val="000000"/>
                <w:kern w:val="2"/>
                <w:sz w:val="24"/>
                <w:szCs w:val="24"/>
              </w:rPr>
              <w:t>预算或上限价（单位：人民币元）</w:t>
            </w:r>
          </w:p>
        </w:tc>
        <w:tc>
          <w:tcPr>
            <w:tcW w:w="1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新宋体" w:eastAsia="仿宋_GB2312" w:cs="Arial"/>
                <w:b/>
                <w:color w:val="000000"/>
                <w:kern w:val="2"/>
                <w:sz w:val="24"/>
                <w:szCs w:val="24"/>
              </w:rPr>
            </w:pPr>
            <w:r>
              <w:rPr>
                <w:rFonts w:hint="eastAsia" w:ascii="仿宋_GB2312" w:hAnsi="新宋体" w:eastAsia="仿宋_GB2312" w:cs="Arial"/>
                <w:b/>
                <w:color w:val="000000"/>
                <w:kern w:val="2"/>
                <w:sz w:val="24"/>
                <w:szCs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新宋体" w:eastAsia="仿宋_GB2312" w:cs="Arial"/>
                <w:color w:val="000000"/>
                <w:kern w:val="2"/>
                <w:sz w:val="24"/>
                <w:szCs w:val="24"/>
              </w:rPr>
            </w:pPr>
            <w:r>
              <w:rPr>
                <w:rFonts w:hint="eastAsia" w:ascii="仿宋_GB2312" w:hAnsi="新宋体" w:eastAsia="仿宋_GB2312" w:cs="Arial"/>
                <w:color w:val="000000"/>
                <w:kern w:val="2"/>
                <w:sz w:val="24"/>
                <w:szCs w:val="24"/>
              </w:rPr>
              <w:t>01标</w:t>
            </w:r>
          </w:p>
        </w:tc>
        <w:tc>
          <w:tcPr>
            <w:tcW w:w="30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新宋体" w:eastAsia="仿宋_GB2312" w:cs="Arial"/>
                <w:color w:val="000000"/>
                <w:kern w:val="2"/>
                <w:sz w:val="24"/>
                <w:szCs w:val="24"/>
              </w:rPr>
            </w:pPr>
            <w:r>
              <w:rPr>
                <w:rFonts w:hint="eastAsia" w:ascii="仿宋_GB2312" w:hAnsi="新宋体" w:eastAsia="仿宋_GB2312" w:cs="Arial"/>
                <w:color w:val="000000"/>
                <w:kern w:val="2"/>
                <w:sz w:val="24"/>
                <w:szCs w:val="24"/>
              </w:rPr>
              <w:t>商业秘密保护专项法律服务项目</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新宋体" w:eastAsia="仿宋_GB2312" w:cs="Arial"/>
                <w:color w:val="FF0000"/>
                <w:kern w:val="2"/>
                <w:sz w:val="24"/>
                <w:szCs w:val="24"/>
              </w:rPr>
            </w:pPr>
            <w:r>
              <w:rPr>
                <w:rFonts w:hint="eastAsia" w:ascii="仿宋_GB2312" w:hAnsi="新宋体" w:eastAsia="仿宋_GB2312" w:cs="Arial"/>
                <w:color w:val="000000"/>
                <w:kern w:val="2"/>
                <w:sz w:val="24"/>
                <w:szCs w:val="24"/>
              </w:rPr>
              <w:t>￥135000</w:t>
            </w:r>
          </w:p>
        </w:tc>
        <w:tc>
          <w:tcPr>
            <w:tcW w:w="19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仿宋_GB2312" w:hAnsi="新宋体" w:eastAsia="仿宋_GB2312" w:cs="Arial"/>
                <w:color w:val="000000"/>
                <w:kern w:val="2"/>
                <w:sz w:val="24"/>
                <w:szCs w:val="24"/>
              </w:rPr>
            </w:pPr>
            <w:r>
              <w:rPr>
                <w:rFonts w:hint="eastAsia" w:ascii="仿宋_GB2312" w:hAnsi="新宋体" w:eastAsia="仿宋_GB2312" w:cs="Arial"/>
                <w:color w:val="000000"/>
                <w:kern w:val="2"/>
                <w:sz w:val="24"/>
                <w:szCs w:val="24"/>
              </w:rPr>
              <w:t>无</w:t>
            </w:r>
          </w:p>
        </w:tc>
      </w:tr>
    </w:tbl>
    <w:p>
      <w:pPr>
        <w:spacing w:line="440" w:lineRule="exact"/>
        <w:ind w:firstLine="482" w:firstLineChars="200"/>
        <w:rPr>
          <w:rFonts w:hint="eastAsia" w:ascii="仿宋_GB2312" w:hAnsi="新宋体" w:eastAsia="仿宋_GB2312" w:cs="Arial"/>
          <w:b/>
          <w:kern w:val="2"/>
          <w:sz w:val="24"/>
          <w:szCs w:val="24"/>
        </w:rPr>
      </w:pPr>
      <w:r>
        <w:rPr>
          <w:rFonts w:hint="eastAsia" w:ascii="仿宋_GB2312" w:hAnsi="新宋体" w:eastAsia="仿宋_GB2312" w:cs="Arial"/>
          <w:b/>
          <w:kern w:val="2"/>
          <w:sz w:val="24"/>
          <w:szCs w:val="24"/>
        </w:rPr>
        <w:t>三、投标供应商的资格要求</w:t>
      </w:r>
    </w:p>
    <w:p>
      <w:pPr>
        <w:widowControl/>
        <w:autoSpaceDE w:val="0"/>
        <w:autoSpaceDN w:val="0"/>
        <w:spacing w:line="360" w:lineRule="exact"/>
        <w:ind w:firstLine="480"/>
        <w:jc w:val="left"/>
        <w:rPr>
          <w:rFonts w:hint="eastAsia" w:ascii="仿宋_GB2312" w:eastAsia="仿宋_GB2312"/>
          <w:sz w:val="24"/>
        </w:rPr>
      </w:pPr>
      <w:r>
        <w:rPr>
          <w:rFonts w:hint="eastAsia" w:ascii="仿宋_GB2312" w:eastAsia="仿宋_GB2312"/>
          <w:sz w:val="24"/>
        </w:rPr>
        <w:t xml:space="preserve">1. 符合政府采购法第二十二条之供应商资格规定； </w:t>
      </w:r>
    </w:p>
    <w:p>
      <w:pPr>
        <w:widowControl/>
        <w:ind w:firstLine="480"/>
        <w:jc w:val="left"/>
        <w:rPr>
          <w:rFonts w:hint="eastAsia" w:ascii="仿宋_GB2312" w:eastAsia="仿宋_GB2312"/>
          <w:sz w:val="24"/>
        </w:rPr>
      </w:pPr>
      <w:r>
        <w:rPr>
          <w:rFonts w:hint="eastAsia" w:ascii="仿宋_GB2312" w:eastAsia="仿宋_GB2312"/>
          <w:sz w:val="24"/>
        </w:rPr>
        <w:t>2.</w:t>
      </w:r>
      <w:r>
        <w:rPr>
          <w:rFonts w:hint="eastAsia" w:ascii="仿宋_GB2312" w:eastAsia="仿宋_GB2312"/>
          <w:b/>
          <w:sz w:val="24"/>
        </w:rPr>
        <w:t xml:space="preserve"> </w:t>
      </w:r>
      <w:r>
        <w:rPr>
          <w:rFonts w:hint="eastAsia" w:ascii="仿宋_GB2312" w:eastAsia="仿宋_GB2312"/>
          <w:sz w:val="24"/>
        </w:rPr>
        <w:t>必须是中华人民共和国境内注册成立的律师事务所；</w:t>
      </w:r>
    </w:p>
    <w:p>
      <w:pPr>
        <w:widowControl/>
        <w:ind w:firstLine="480"/>
        <w:jc w:val="left"/>
        <w:rPr>
          <w:rFonts w:hint="eastAsia" w:ascii="仿宋_GB2312" w:eastAsia="仿宋_GB2312"/>
          <w:sz w:val="24"/>
        </w:rPr>
      </w:pPr>
      <w:r>
        <w:rPr>
          <w:rFonts w:hint="eastAsia" w:ascii="仿宋_GB2312" w:eastAsia="仿宋_GB2312"/>
          <w:sz w:val="24"/>
        </w:rPr>
        <w:t>3.具有省、自治区、直辖市司法行政机关核发的律师事务所执业许可证，必须具有3名以上专职执业律师；</w:t>
      </w:r>
    </w:p>
    <w:p>
      <w:pPr>
        <w:widowControl/>
        <w:ind w:firstLine="480"/>
        <w:jc w:val="left"/>
        <w:rPr>
          <w:rFonts w:hint="eastAsia" w:ascii="仿宋_GB2312" w:eastAsia="仿宋_GB2312"/>
          <w:sz w:val="24"/>
        </w:rPr>
      </w:pPr>
      <w:r>
        <w:rPr>
          <w:rFonts w:hint="eastAsia" w:ascii="仿宋_GB2312" w:eastAsia="仿宋_GB2312"/>
          <w:sz w:val="24"/>
        </w:rPr>
        <w:t xml:space="preserve">4. 项目负责人、工作人员持有专职律师执业证。 </w:t>
      </w:r>
    </w:p>
    <w:p>
      <w:pPr>
        <w:widowControl/>
        <w:ind w:firstLine="480"/>
        <w:jc w:val="left"/>
        <w:rPr>
          <w:rFonts w:hint="eastAsia" w:ascii="仿宋_GB2312" w:eastAsia="仿宋_GB2312"/>
          <w:sz w:val="24"/>
        </w:rPr>
      </w:pPr>
      <w:r>
        <w:rPr>
          <w:rFonts w:hint="eastAsia" w:ascii="仿宋_GB2312" w:eastAsia="仿宋_GB2312"/>
          <w:sz w:val="24"/>
        </w:rPr>
        <w:t>5. 具有政府专项法律服务工作经验及商业秘密专项法律服务经验。</w:t>
      </w:r>
    </w:p>
    <w:p>
      <w:pPr>
        <w:widowControl/>
        <w:ind w:firstLine="480"/>
        <w:jc w:val="left"/>
        <w:rPr>
          <w:rFonts w:hint="eastAsia" w:ascii="仿宋_GB2312" w:eastAsia="仿宋_GB2312"/>
          <w:sz w:val="24"/>
        </w:rPr>
      </w:pPr>
      <w:r>
        <w:rPr>
          <w:rFonts w:hint="eastAsia" w:ascii="仿宋_GB2312" w:eastAsia="仿宋_GB2312"/>
          <w:sz w:val="24"/>
        </w:rPr>
        <w:t>5. 律师事务所及所执业律师近三年无不良信用记录。</w:t>
      </w:r>
    </w:p>
    <w:p>
      <w:pPr>
        <w:spacing w:line="440" w:lineRule="exact"/>
        <w:ind w:firstLine="480" w:firstLineChars="200"/>
        <w:rPr>
          <w:rFonts w:hint="eastAsia" w:ascii="仿宋_GB2312" w:eastAsia="仿宋_GB2312"/>
          <w:sz w:val="24"/>
        </w:rPr>
      </w:pPr>
      <w:r>
        <w:rPr>
          <w:rFonts w:hint="eastAsia" w:ascii="仿宋_GB2312" w:eastAsia="仿宋_GB2312"/>
          <w:sz w:val="24"/>
        </w:rPr>
        <w:t>6. 本项目不接受联合体投标。</w:t>
      </w:r>
    </w:p>
    <w:p>
      <w:pPr>
        <w:spacing w:line="440" w:lineRule="exact"/>
        <w:ind w:firstLine="482" w:firstLineChars="200"/>
        <w:rPr>
          <w:rFonts w:hint="eastAsia" w:ascii="仿宋_GB2312" w:hAnsi="新宋体" w:eastAsia="仿宋_GB2312" w:cs="Arial"/>
          <w:b/>
          <w:color w:val="000000"/>
          <w:kern w:val="2"/>
          <w:sz w:val="24"/>
          <w:szCs w:val="24"/>
        </w:rPr>
      </w:pPr>
      <w:r>
        <w:rPr>
          <w:rFonts w:hint="eastAsia" w:ascii="仿宋_GB2312" w:hAnsi="新宋体" w:eastAsia="仿宋_GB2312" w:cs="Arial"/>
          <w:b/>
          <w:color w:val="000000"/>
          <w:kern w:val="2"/>
          <w:sz w:val="24"/>
          <w:szCs w:val="24"/>
        </w:rPr>
        <w:t>四、资格审查方式：</w:t>
      </w:r>
    </w:p>
    <w:p>
      <w:pPr>
        <w:spacing w:line="440" w:lineRule="exact"/>
        <w:ind w:firstLine="480" w:firstLineChars="200"/>
        <w:rPr>
          <w:rFonts w:hint="eastAsia" w:ascii="仿宋_GB2312" w:hAnsi="新宋体" w:eastAsia="仿宋_GB2312" w:cs="Arial"/>
          <w:color w:val="000000"/>
          <w:kern w:val="2"/>
          <w:sz w:val="24"/>
          <w:szCs w:val="24"/>
        </w:rPr>
      </w:pPr>
      <w:r>
        <w:rPr>
          <w:rFonts w:hint="eastAsia" w:ascii="仿宋_GB2312" w:hAnsi="新宋体" w:eastAsia="仿宋_GB2312" w:cs="Arial"/>
          <w:color w:val="000000"/>
          <w:kern w:val="2"/>
          <w:sz w:val="24"/>
          <w:szCs w:val="24"/>
        </w:rPr>
        <w:t>1、资格后审。</w:t>
      </w:r>
    </w:p>
    <w:p>
      <w:pPr>
        <w:spacing w:line="440" w:lineRule="exact"/>
        <w:ind w:firstLine="482" w:firstLineChars="200"/>
        <w:rPr>
          <w:rFonts w:hint="eastAsia" w:ascii="仿宋_GB2312" w:hAnsi="新宋体" w:eastAsia="仿宋_GB2312" w:cs="Arial"/>
          <w:b/>
          <w:color w:val="000000"/>
          <w:kern w:val="2"/>
          <w:sz w:val="24"/>
          <w:szCs w:val="24"/>
        </w:rPr>
      </w:pPr>
      <w:bookmarkStart w:id="0" w:name="_GoBack"/>
      <w:bookmarkEnd w:id="0"/>
      <w:r>
        <w:rPr>
          <w:rFonts w:hint="eastAsia" w:ascii="仿宋_GB2312" w:hAnsi="新宋体" w:eastAsia="仿宋_GB2312" w:cs="Arial"/>
          <w:b/>
          <w:color w:val="000000"/>
          <w:kern w:val="2"/>
          <w:sz w:val="24"/>
          <w:szCs w:val="24"/>
        </w:rPr>
        <w:t>五、报名：</w:t>
      </w:r>
    </w:p>
    <w:p>
      <w:pPr>
        <w:spacing w:line="440" w:lineRule="exact"/>
        <w:ind w:firstLine="480" w:firstLineChars="200"/>
        <w:rPr>
          <w:rFonts w:hint="eastAsia" w:ascii="仿宋_GB2312" w:hAnsi="新宋体" w:eastAsia="仿宋_GB2312" w:cs="Arial"/>
          <w:color w:val="000000"/>
          <w:kern w:val="2"/>
          <w:sz w:val="24"/>
          <w:szCs w:val="24"/>
        </w:rPr>
      </w:pPr>
      <w:r>
        <w:rPr>
          <w:rFonts w:hint="eastAsia" w:ascii="仿宋_GB2312" w:hAnsi="新宋体" w:eastAsia="仿宋_GB2312" w:cs="Arial"/>
          <w:bCs/>
          <w:color w:val="000000"/>
          <w:sz w:val="24"/>
        </w:rPr>
        <w:t>1、报名：2019年10月24日至 2019年 10月 30日上午8:30-11:30时整；下午14:30-17:00时整(双休日及法定节假日除外）</w:t>
      </w:r>
      <w:r>
        <w:rPr>
          <w:rFonts w:hint="eastAsia" w:ascii="仿宋_GB2312" w:hAnsi="新宋体" w:eastAsia="仿宋_GB2312" w:cs="Arial"/>
          <w:color w:val="000000"/>
          <w:kern w:val="2"/>
          <w:sz w:val="24"/>
          <w:szCs w:val="24"/>
        </w:rPr>
        <w:t>在</w:t>
      </w:r>
      <w:r>
        <w:rPr>
          <w:rFonts w:hint="eastAsia" w:ascii="仿宋_GB2312" w:hAnsi="新宋体" w:eastAsia="仿宋_GB2312"/>
          <w:color w:val="000000"/>
          <w:sz w:val="24"/>
          <w:szCs w:val="24"/>
        </w:rPr>
        <w:t>绍兴市奋进工程造价咨询有限公司</w:t>
      </w:r>
      <w:r>
        <w:rPr>
          <w:rFonts w:hint="eastAsia" w:ascii="仿宋_GB2312" w:hAnsi="新宋体" w:eastAsia="仿宋_GB2312" w:cs="Arial"/>
          <w:color w:val="000000"/>
          <w:kern w:val="2"/>
          <w:sz w:val="24"/>
          <w:szCs w:val="24"/>
        </w:rPr>
        <w:t>（</w:t>
      </w:r>
      <w:r>
        <w:rPr>
          <w:rFonts w:hint="eastAsia" w:ascii="仿宋_GB2312" w:hAnsi="宋体" w:eastAsia="仿宋_GB2312"/>
          <w:color w:val="000000"/>
          <w:kern w:val="2"/>
          <w:sz w:val="24"/>
          <w:szCs w:val="24"/>
        </w:rPr>
        <w:t>绍兴市越城区城南大道546号205-206招标代理部</w:t>
      </w:r>
      <w:r>
        <w:rPr>
          <w:rFonts w:hint="eastAsia" w:ascii="仿宋_GB2312" w:hAnsi="新宋体" w:eastAsia="仿宋_GB2312" w:cs="Arial"/>
          <w:color w:val="000000"/>
          <w:kern w:val="2"/>
          <w:sz w:val="24"/>
          <w:szCs w:val="24"/>
        </w:rPr>
        <w:t>）受理。(不接受电话报名)。</w:t>
      </w:r>
    </w:p>
    <w:p>
      <w:pPr>
        <w:spacing w:line="440" w:lineRule="exact"/>
        <w:ind w:firstLine="422" w:firstLineChars="176"/>
        <w:rPr>
          <w:rFonts w:hint="eastAsia" w:ascii="仿宋_GB2312" w:hAnsi="新宋体" w:eastAsia="仿宋_GB2312" w:cs="Arial"/>
          <w:bCs/>
          <w:color w:val="000000"/>
          <w:sz w:val="24"/>
        </w:rPr>
      </w:pPr>
      <w:r>
        <w:rPr>
          <w:rFonts w:hint="eastAsia" w:ascii="仿宋_GB2312" w:hAnsi="新宋体" w:eastAsia="仿宋_GB2312" w:cs="Arial"/>
          <w:bCs/>
          <w:color w:val="000000"/>
          <w:sz w:val="24"/>
        </w:rPr>
        <w:t>2、招标文件售价：每份200元，售后不退。</w:t>
      </w:r>
    </w:p>
    <w:p>
      <w:pPr>
        <w:snapToGrid w:val="0"/>
        <w:spacing w:line="440" w:lineRule="exact"/>
        <w:ind w:firstLine="482" w:firstLineChars="200"/>
        <w:jc w:val="left"/>
        <w:rPr>
          <w:rFonts w:hint="eastAsia" w:ascii="仿宋_GB2312" w:hAnsi="新宋体" w:eastAsia="仿宋_GB2312"/>
          <w:color w:val="000000"/>
          <w:sz w:val="24"/>
        </w:rPr>
      </w:pPr>
      <w:r>
        <w:rPr>
          <w:rFonts w:hint="eastAsia" w:ascii="仿宋_GB2312" w:hAnsi="新宋体" w:eastAsia="仿宋_GB2312" w:cs="Arial"/>
          <w:b/>
          <w:bCs/>
          <w:color w:val="000000"/>
          <w:sz w:val="24"/>
        </w:rPr>
        <w:t>六、投标截止时间及地点</w:t>
      </w:r>
      <w:r>
        <w:rPr>
          <w:rFonts w:hint="eastAsia" w:ascii="仿宋_GB2312" w:hAnsi="新宋体" w:eastAsia="仿宋_GB2312" w:cs="Arial"/>
          <w:color w:val="000000"/>
          <w:sz w:val="24"/>
        </w:rPr>
        <w:t>：</w:t>
      </w:r>
      <w:r>
        <w:rPr>
          <w:rFonts w:hint="eastAsia" w:ascii="仿宋_GB2312" w:hAnsi="新宋体" w:eastAsia="仿宋_GB2312"/>
          <w:color w:val="000000"/>
          <w:sz w:val="24"/>
        </w:rPr>
        <w:t>投标人应于</w:t>
      </w:r>
      <w:r>
        <w:rPr>
          <w:rFonts w:hint="eastAsia" w:ascii="仿宋_GB2312" w:hAnsi="新宋体" w:eastAsia="仿宋_GB2312" w:cs="Arial"/>
          <w:color w:val="000000"/>
          <w:sz w:val="24"/>
          <w:u w:val="single"/>
        </w:rPr>
        <w:t>2019</w:t>
      </w:r>
      <w:r>
        <w:rPr>
          <w:rFonts w:hint="eastAsia" w:ascii="仿宋_GB2312" w:hAnsi="新宋体" w:eastAsia="仿宋_GB2312" w:cs="Arial"/>
          <w:color w:val="000000"/>
          <w:sz w:val="24"/>
        </w:rPr>
        <w:t>年</w:t>
      </w:r>
      <w:r>
        <w:rPr>
          <w:rFonts w:hint="eastAsia" w:ascii="仿宋_GB2312" w:hAnsi="新宋体" w:eastAsia="仿宋_GB2312" w:cs="Arial"/>
          <w:color w:val="000000"/>
          <w:sz w:val="24"/>
          <w:u w:val="single"/>
        </w:rPr>
        <w:t xml:space="preserve"> 11 </w:t>
      </w:r>
      <w:r>
        <w:rPr>
          <w:rFonts w:hint="eastAsia" w:ascii="仿宋_GB2312" w:hAnsi="新宋体" w:eastAsia="仿宋_GB2312" w:cs="Arial"/>
          <w:color w:val="000000"/>
          <w:sz w:val="24"/>
        </w:rPr>
        <w:t xml:space="preserve">月 </w:t>
      </w:r>
      <w:r>
        <w:rPr>
          <w:rFonts w:hint="eastAsia" w:ascii="仿宋_GB2312" w:hAnsi="新宋体" w:eastAsia="仿宋_GB2312" w:cs="Arial"/>
          <w:color w:val="000000"/>
          <w:sz w:val="24"/>
          <w:u w:val="single"/>
        </w:rPr>
        <w:t xml:space="preserve">13 </w:t>
      </w:r>
      <w:r>
        <w:rPr>
          <w:rFonts w:hint="eastAsia" w:ascii="仿宋_GB2312" w:hAnsi="新宋体" w:eastAsia="仿宋_GB2312" w:cs="Arial"/>
          <w:color w:val="000000"/>
          <w:sz w:val="24"/>
        </w:rPr>
        <w:t>日</w:t>
      </w:r>
      <w:r>
        <w:rPr>
          <w:rFonts w:hint="eastAsia" w:ascii="仿宋_GB2312" w:hAnsi="新宋体" w:eastAsia="仿宋_GB2312" w:cs="Arial"/>
          <w:color w:val="000000"/>
          <w:kern w:val="2"/>
          <w:sz w:val="24"/>
          <w:szCs w:val="24"/>
        </w:rPr>
        <w:t>14：30时整</w:t>
      </w:r>
      <w:r>
        <w:rPr>
          <w:rFonts w:hint="eastAsia" w:ascii="仿宋_GB2312" w:hAnsi="新宋体" w:eastAsia="仿宋_GB2312"/>
          <w:color w:val="000000"/>
          <w:sz w:val="24"/>
        </w:rPr>
        <w:t>以前将投标文件密封送交到</w:t>
      </w:r>
      <w:r>
        <w:rPr>
          <w:rFonts w:hint="eastAsia" w:ascii="仿宋_GB2312" w:hAnsi="新宋体" w:eastAsia="仿宋_GB2312"/>
          <w:color w:val="000000"/>
          <w:sz w:val="24"/>
          <w:szCs w:val="24"/>
        </w:rPr>
        <w:t>绍兴市奋进工程造价咨询有限公司</w:t>
      </w:r>
      <w:r>
        <w:rPr>
          <w:rFonts w:hint="eastAsia" w:ascii="仿宋_GB2312" w:hAnsi="宋体" w:eastAsia="仿宋_GB2312"/>
          <w:color w:val="000000"/>
          <w:kern w:val="2"/>
          <w:sz w:val="24"/>
          <w:szCs w:val="24"/>
        </w:rPr>
        <w:t>（绍兴市越城区城南大道546号205-206招标代理部）</w:t>
      </w:r>
      <w:r>
        <w:rPr>
          <w:rFonts w:hint="eastAsia" w:ascii="仿宋_GB2312" w:hAnsi="新宋体" w:eastAsia="仿宋_GB2312" w:cs="Arial"/>
          <w:color w:val="000000"/>
          <w:kern w:val="2"/>
          <w:sz w:val="24"/>
          <w:szCs w:val="24"/>
        </w:rPr>
        <w:t>，逾期送达作无效标处理。</w:t>
      </w:r>
    </w:p>
    <w:p>
      <w:pPr>
        <w:spacing w:line="440" w:lineRule="exact"/>
        <w:ind w:firstLine="482" w:firstLineChars="200"/>
        <w:rPr>
          <w:rFonts w:hint="eastAsia" w:ascii="仿宋_GB2312" w:hAnsi="新宋体" w:eastAsia="仿宋_GB2312" w:cs="Arial"/>
          <w:color w:val="000000"/>
          <w:sz w:val="24"/>
        </w:rPr>
      </w:pPr>
      <w:r>
        <w:rPr>
          <w:rFonts w:hint="eastAsia" w:ascii="仿宋_GB2312" w:hAnsi="新宋体" w:eastAsia="仿宋_GB2312" w:cs="Arial"/>
          <w:b/>
          <w:bCs/>
          <w:color w:val="000000"/>
          <w:sz w:val="24"/>
        </w:rPr>
        <w:t>七、开标时间及地点</w:t>
      </w:r>
      <w:r>
        <w:rPr>
          <w:rFonts w:hint="eastAsia" w:ascii="仿宋_GB2312" w:hAnsi="新宋体" w:eastAsia="仿宋_GB2312" w:cs="Arial"/>
          <w:color w:val="000000"/>
          <w:sz w:val="24"/>
        </w:rPr>
        <w:t>：</w:t>
      </w:r>
      <w:r>
        <w:rPr>
          <w:rFonts w:hint="eastAsia" w:ascii="仿宋_GB2312" w:hAnsi="新宋体" w:eastAsia="仿宋_GB2312" w:cs="Arial"/>
          <w:color w:val="000000"/>
          <w:sz w:val="24"/>
          <w:u w:val="single"/>
        </w:rPr>
        <w:t>2019</w:t>
      </w:r>
      <w:r>
        <w:rPr>
          <w:rFonts w:hint="eastAsia" w:ascii="仿宋_GB2312" w:hAnsi="新宋体" w:eastAsia="仿宋_GB2312" w:cs="Arial"/>
          <w:color w:val="000000"/>
          <w:sz w:val="24"/>
        </w:rPr>
        <w:t>年</w:t>
      </w:r>
      <w:r>
        <w:rPr>
          <w:rFonts w:hint="eastAsia" w:ascii="仿宋_GB2312" w:hAnsi="新宋体" w:eastAsia="仿宋_GB2312" w:cs="Arial"/>
          <w:color w:val="000000"/>
          <w:sz w:val="24"/>
          <w:u w:val="single"/>
        </w:rPr>
        <w:t xml:space="preserve"> 11 </w:t>
      </w:r>
      <w:r>
        <w:rPr>
          <w:rFonts w:hint="eastAsia" w:ascii="仿宋_GB2312" w:hAnsi="新宋体" w:eastAsia="仿宋_GB2312" w:cs="Arial"/>
          <w:color w:val="000000"/>
          <w:sz w:val="24"/>
        </w:rPr>
        <w:t>月</w:t>
      </w:r>
      <w:r>
        <w:rPr>
          <w:rFonts w:hint="eastAsia" w:ascii="仿宋_GB2312" w:hAnsi="新宋体" w:eastAsia="仿宋_GB2312" w:cs="Arial"/>
          <w:color w:val="000000"/>
          <w:sz w:val="24"/>
          <w:u w:val="single"/>
        </w:rPr>
        <w:t xml:space="preserve"> 13 </w:t>
      </w:r>
      <w:r>
        <w:rPr>
          <w:rFonts w:hint="eastAsia" w:ascii="仿宋_GB2312" w:hAnsi="新宋体" w:eastAsia="仿宋_GB2312" w:cs="Arial"/>
          <w:color w:val="000000"/>
          <w:sz w:val="24"/>
        </w:rPr>
        <w:t>日</w:t>
      </w:r>
      <w:r>
        <w:rPr>
          <w:rFonts w:hint="eastAsia" w:ascii="仿宋_GB2312" w:hAnsi="新宋体" w:eastAsia="仿宋_GB2312" w:cs="Arial"/>
          <w:color w:val="000000"/>
          <w:kern w:val="2"/>
          <w:sz w:val="24"/>
          <w:szCs w:val="24"/>
        </w:rPr>
        <w:t>14：30时整</w:t>
      </w:r>
      <w:r>
        <w:rPr>
          <w:rFonts w:hint="eastAsia" w:ascii="仿宋_GB2312" w:hAnsi="新宋体" w:eastAsia="仿宋_GB2312" w:cs="Arial"/>
          <w:color w:val="000000"/>
          <w:sz w:val="24"/>
        </w:rPr>
        <w:t>在</w:t>
      </w:r>
      <w:r>
        <w:rPr>
          <w:rFonts w:hint="eastAsia" w:ascii="仿宋_GB2312" w:hAnsi="新宋体" w:eastAsia="仿宋_GB2312"/>
          <w:color w:val="000000"/>
          <w:sz w:val="24"/>
          <w:szCs w:val="24"/>
        </w:rPr>
        <w:t>绍兴市奋进工程造价咨询有限公司</w:t>
      </w:r>
      <w:r>
        <w:rPr>
          <w:rFonts w:hint="eastAsia" w:ascii="仿宋_GB2312" w:hAnsi="宋体" w:eastAsia="仿宋_GB2312"/>
          <w:color w:val="000000"/>
          <w:kern w:val="2"/>
          <w:sz w:val="24"/>
          <w:szCs w:val="24"/>
        </w:rPr>
        <w:t>（绍兴市越城区城南大道546号205-206招标代理部）</w:t>
      </w:r>
      <w:r>
        <w:rPr>
          <w:rFonts w:hint="eastAsia" w:ascii="仿宋_GB2312" w:hAnsi="新宋体" w:eastAsia="仿宋_GB2312" w:cs="Arial"/>
          <w:color w:val="000000"/>
          <w:kern w:val="2"/>
          <w:sz w:val="24"/>
          <w:szCs w:val="24"/>
        </w:rPr>
        <w:t>开标</w:t>
      </w:r>
      <w:r>
        <w:rPr>
          <w:rFonts w:hint="eastAsia" w:ascii="仿宋_GB2312" w:hAnsi="新宋体" w:eastAsia="仿宋_GB2312" w:cs="Arial"/>
          <w:color w:val="000000"/>
          <w:sz w:val="24"/>
        </w:rPr>
        <w:t>,法定代表人或其授权代表必须出席开标会议。</w:t>
      </w:r>
    </w:p>
    <w:p>
      <w:pPr>
        <w:spacing w:line="440" w:lineRule="exact"/>
        <w:ind w:firstLine="482" w:firstLineChars="200"/>
        <w:rPr>
          <w:rFonts w:hint="eastAsia" w:ascii="仿宋_GB2312" w:hAnsi="新宋体" w:eastAsia="仿宋_GB2312" w:cs="Arial"/>
          <w:color w:val="000000"/>
          <w:kern w:val="2"/>
          <w:sz w:val="24"/>
          <w:szCs w:val="24"/>
        </w:rPr>
      </w:pPr>
      <w:r>
        <w:rPr>
          <w:rFonts w:hint="eastAsia" w:ascii="仿宋_GB2312" w:hAnsi="新宋体" w:eastAsia="仿宋_GB2312" w:cs="Arial"/>
          <w:b/>
          <w:bCs/>
          <w:color w:val="000000"/>
          <w:sz w:val="24"/>
        </w:rPr>
        <w:t>八、投标保证金</w:t>
      </w:r>
      <w:r>
        <w:rPr>
          <w:rFonts w:hint="eastAsia" w:ascii="仿宋_GB2312" w:hAnsi="新宋体" w:eastAsia="仿宋_GB2312" w:cs="Arial"/>
          <w:color w:val="000000"/>
          <w:sz w:val="24"/>
        </w:rPr>
        <w:t>：</w:t>
      </w:r>
      <w:r>
        <w:rPr>
          <w:rFonts w:hint="eastAsia" w:ascii="仿宋_GB2312" w:hAnsi="新宋体" w:eastAsia="仿宋_GB2312" w:cs="Arial"/>
          <w:color w:val="000000"/>
          <w:kern w:val="2"/>
          <w:sz w:val="24"/>
          <w:szCs w:val="24"/>
        </w:rPr>
        <w:t>无。</w:t>
      </w:r>
    </w:p>
    <w:p>
      <w:pPr>
        <w:spacing w:line="440" w:lineRule="exact"/>
        <w:ind w:firstLine="482" w:firstLineChars="200"/>
        <w:rPr>
          <w:rFonts w:hint="eastAsia" w:ascii="仿宋_GB2312" w:hAnsi="新宋体" w:eastAsia="仿宋_GB2312" w:cs="Arial"/>
          <w:color w:val="000000"/>
          <w:kern w:val="2"/>
          <w:sz w:val="24"/>
          <w:szCs w:val="24"/>
        </w:rPr>
      </w:pPr>
      <w:r>
        <w:rPr>
          <w:rFonts w:hint="eastAsia" w:ascii="仿宋_GB2312" w:hAnsi="新宋体" w:eastAsia="仿宋_GB2312" w:cs="Arial"/>
          <w:b/>
          <w:bCs/>
          <w:color w:val="000000"/>
          <w:sz w:val="24"/>
        </w:rPr>
        <w:t>九、</w:t>
      </w:r>
      <w:r>
        <w:rPr>
          <w:rFonts w:hint="eastAsia" w:ascii="仿宋_GB2312" w:hAnsi="新宋体" w:eastAsia="仿宋_GB2312" w:cs="Arial"/>
          <w:b/>
          <w:color w:val="000000"/>
          <w:sz w:val="24"/>
        </w:rPr>
        <w:t>招标公告发布：</w:t>
      </w:r>
      <w:r>
        <w:rPr>
          <w:rFonts w:hint="eastAsia" w:ascii="仿宋_GB2312" w:hAnsi="新宋体" w:eastAsia="仿宋_GB2312" w:cs="Arial"/>
          <w:color w:val="000000"/>
          <w:kern w:val="2"/>
          <w:sz w:val="24"/>
          <w:szCs w:val="24"/>
        </w:rPr>
        <w:t>http://scjg.sx.gov.cn/</w:t>
      </w:r>
    </w:p>
    <w:p>
      <w:pPr>
        <w:spacing w:line="440" w:lineRule="exact"/>
        <w:ind w:firstLine="482" w:firstLineChars="200"/>
        <w:rPr>
          <w:rFonts w:hint="eastAsia" w:ascii="仿宋_GB2312" w:eastAsia="仿宋_GB2312"/>
          <w:b/>
          <w:color w:val="000000"/>
          <w:sz w:val="24"/>
        </w:rPr>
      </w:pPr>
      <w:r>
        <w:rPr>
          <w:rFonts w:hint="eastAsia" w:ascii="仿宋_GB2312" w:eastAsia="仿宋_GB2312"/>
          <w:b/>
          <w:color w:val="000000"/>
          <w:sz w:val="24"/>
        </w:rPr>
        <w:t>十、质疑和投诉：</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spacing w:line="440" w:lineRule="exact"/>
        <w:ind w:firstLine="472" w:firstLineChars="196"/>
        <w:rPr>
          <w:rFonts w:hint="eastAsia" w:ascii="仿宋_GB2312" w:eastAsia="仿宋_GB2312"/>
          <w:b/>
          <w:color w:val="000000"/>
          <w:sz w:val="24"/>
        </w:rPr>
      </w:pPr>
      <w:r>
        <w:rPr>
          <w:rFonts w:hint="eastAsia" w:ascii="仿宋_GB2312" w:eastAsia="仿宋_GB2312"/>
          <w:b/>
          <w:color w:val="000000"/>
          <w:sz w:val="24"/>
        </w:rPr>
        <w:t>十一、联系方式：</w:t>
      </w:r>
    </w:p>
    <w:p>
      <w:pPr>
        <w:numPr>
          <w:ilvl w:val="0"/>
          <w:numId w:val="1"/>
        </w:numPr>
        <w:spacing w:line="440" w:lineRule="exact"/>
        <w:rPr>
          <w:rFonts w:hint="eastAsia" w:ascii="仿宋_GB2312" w:hAnsi="新宋体" w:eastAsia="仿宋_GB2312" w:cs="Arial"/>
          <w:b/>
          <w:bCs/>
          <w:sz w:val="24"/>
        </w:rPr>
      </w:pPr>
      <w:r>
        <w:rPr>
          <w:rFonts w:hint="eastAsia" w:ascii="仿宋_GB2312" w:eastAsia="仿宋_GB2312"/>
          <w:sz w:val="24"/>
        </w:rPr>
        <w:t>采购人联系方式：</w:t>
      </w:r>
      <w:r>
        <w:rPr>
          <w:rFonts w:hint="eastAsia" w:ascii="仿宋_GB2312" w:hAnsi="新宋体" w:eastAsia="仿宋_GB2312" w:cs="Arial"/>
          <w:color w:val="000000"/>
          <w:sz w:val="24"/>
        </w:rPr>
        <w:t xml:space="preserve">绍兴市市场监督稽查支队 </w:t>
      </w:r>
      <w:r>
        <w:rPr>
          <w:rFonts w:hint="eastAsia" w:ascii="仿宋_GB2312" w:hAnsi="新宋体" w:eastAsia="仿宋_GB2312" w:cs="Arial"/>
          <w:color w:val="FF0000"/>
          <w:sz w:val="24"/>
        </w:rPr>
        <w:t xml:space="preserve"> </w:t>
      </w:r>
      <w:r>
        <w:rPr>
          <w:rFonts w:hint="eastAsia" w:ascii="仿宋_GB2312" w:hAnsi="新宋体" w:eastAsia="仿宋_GB2312" w:cs="Arial"/>
          <w:sz w:val="24"/>
        </w:rPr>
        <w:t xml:space="preserve">     李先生   </w:t>
      </w:r>
      <w:r>
        <w:rPr>
          <w:rFonts w:hint="eastAsia" w:ascii="仿宋_GB2312" w:hAnsi="新宋体" w:eastAsia="仿宋_GB2312" w:cs="Arial"/>
          <w:color w:val="000000"/>
          <w:sz w:val="24"/>
        </w:rPr>
        <w:t>0575-88260326</w:t>
      </w:r>
    </w:p>
    <w:p>
      <w:pPr>
        <w:numPr>
          <w:ilvl w:val="0"/>
          <w:numId w:val="1"/>
        </w:numPr>
        <w:spacing w:line="440" w:lineRule="exact"/>
        <w:rPr>
          <w:rFonts w:hint="eastAsia" w:ascii="仿宋_GB2312" w:hAnsi="新宋体" w:eastAsia="仿宋_GB2312" w:cs="Arial"/>
          <w:b/>
          <w:bCs/>
          <w:sz w:val="24"/>
        </w:rPr>
      </w:pPr>
      <w:r>
        <w:rPr>
          <w:rFonts w:hint="eastAsia" w:ascii="仿宋_GB2312" w:eastAsia="仿宋_GB2312"/>
          <w:sz w:val="24"/>
        </w:rPr>
        <w:t>代理机构项目联系人：</w:t>
      </w:r>
      <w:r>
        <w:rPr>
          <w:rFonts w:hint="eastAsia" w:ascii="仿宋_GB2312" w:hAnsi="新宋体" w:eastAsia="仿宋_GB2312" w:cs="Arial"/>
          <w:sz w:val="24"/>
        </w:rPr>
        <w:t>绍兴市奋进工程造价咨询有限公司  周女士 0575-88622279、15857588290</w:t>
      </w:r>
    </w:p>
    <w:p>
      <w:pPr>
        <w:spacing w:line="440" w:lineRule="exact"/>
        <w:ind w:firstLine="480" w:firstLineChars="200"/>
        <w:rPr>
          <w:rFonts w:hint="eastAsia" w:ascii="仿宋_GB2312" w:hAnsi="新宋体" w:eastAsia="仿宋_GB2312" w:cs="Arial"/>
          <w:color w:val="000000"/>
          <w:kern w:val="2"/>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534"/>
    <w:multiLevelType w:val="multilevel"/>
    <w:tmpl w:val="173B7534"/>
    <w:lvl w:ilvl="0" w:tentative="0">
      <w:start w:val="1"/>
      <w:numFmt w:val="decimal"/>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0B8E"/>
    <w:rsid w:val="004A760A"/>
    <w:rsid w:val="00F00B8E"/>
    <w:rsid w:val="0A3C5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0"/>
      <w:sz w:val="34"/>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正文段"/>
    <w:basedOn w:val="1"/>
    <w:uiPriority w:val="0"/>
    <w:pPr>
      <w:widowControl/>
      <w:snapToGrid w:val="0"/>
      <w:spacing w:afterLines="50"/>
      <w:ind w:firstLine="200" w:firstLineChars="200"/>
    </w:pPr>
    <w:rPr>
      <w:rFonts w:asci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192</Words>
  <Characters>1098</Characters>
  <Lines>9</Lines>
  <Paragraphs>2</Paragraphs>
  <TotalTime>2</TotalTime>
  <ScaleCrop>false</ScaleCrop>
  <LinksUpToDate>false</LinksUpToDate>
  <CharactersWithSpaces>1288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2019-10-23T07:37:00Z</dcterms:created>
  <dc:creator>Windows 用户</dc:creator>
  <cp:lastModifiedBy>Administrator</cp:lastModifiedBy>
  <dcterms:modified xsi:type="dcterms:W3CDTF">2019-10-24T00:53:52Z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