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4" w:lineRule="exact"/>
        <w:jc w:val="center"/>
        <w:rPr>
          <w:rFonts w:eastAsia="方正小标宋简体" w:cs="方正仿宋简体"/>
          <w:color w:val="000000"/>
          <w:sz w:val="32"/>
          <w:szCs w:val="32"/>
        </w:rPr>
      </w:pPr>
      <w:bookmarkStart w:id="4" w:name="_GoBack"/>
      <w:r>
        <w:rPr>
          <w:rFonts w:hint="eastAsia" w:eastAsia="方正小标宋简体" w:cs="方正仿宋简体"/>
          <w:color w:val="000000"/>
          <w:sz w:val="32"/>
          <w:szCs w:val="32"/>
        </w:rPr>
        <w:t>家用燃气灶具</w:t>
      </w:r>
      <w:bookmarkEnd w:id="4"/>
      <w:r>
        <w:rPr>
          <w:rFonts w:hint="eastAsia" w:eastAsia="方正小标宋简体" w:cs="方正仿宋简体"/>
          <w:color w:val="000000"/>
          <w:sz w:val="32"/>
          <w:szCs w:val="32"/>
        </w:rPr>
        <w:t>产品质量监督抽查实施细则</w:t>
      </w:r>
    </w:p>
    <w:p>
      <w:pPr>
        <w:adjustRightInd w:val="0"/>
        <w:snapToGrid w:val="0"/>
        <w:spacing w:line="440" w:lineRule="exac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 抽样方法及数量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以随机抽样的方式在被抽样生产者、销售者的待销产品中</w:t>
      </w:r>
      <w:r>
        <w:rPr>
          <w:rFonts w:hint="eastAsia" w:hAnsi="宋体"/>
        </w:rPr>
        <w:t>随机抽取同一生产者同一标准生产的同一商标、同一规格型号的产品2台，其中1台备样。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随</w:t>
      </w:r>
      <w:r>
        <w:rPr>
          <w:rFonts w:hint="eastAsia" w:ascii="宋体" w:hAnsi="宋体" w:cs="宋体"/>
          <w:szCs w:val="21"/>
        </w:rPr>
        <w:t>机数一般可使用随机数表等方法产生。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</w:rPr>
        <w:t>样品应当由抽样人员在被抽样生产者、销售者的待销产品或者生产线末端经检验合格的产品中随机抽样。抽样基数满足抽样数量即可。</w:t>
      </w:r>
    </w:p>
    <w:p>
      <w:pPr>
        <w:adjustRightInd w:val="0"/>
        <w:snapToGrid w:val="0"/>
        <w:spacing w:line="440" w:lineRule="exac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 检验及判定依据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bookmarkStart w:id="0" w:name="OLE_LINK4"/>
      <w:bookmarkStart w:id="1" w:name="OLE_LINK3"/>
      <w:r>
        <w:rPr>
          <w:rFonts w:hint="eastAsia" w:ascii="宋体" w:hAnsi="宋体" w:cs="宋体"/>
          <w:color w:val="000000"/>
          <w:szCs w:val="21"/>
        </w:rPr>
        <w:t>GB 16410-2007 家用燃气灶具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bookmarkStart w:id="2" w:name="_Hlk98100257"/>
      <w:r>
        <w:rPr>
          <w:rFonts w:hint="eastAsia" w:ascii="宋体" w:hAnsi="宋体" w:cs="宋体"/>
          <w:color w:val="000000"/>
          <w:szCs w:val="21"/>
        </w:rPr>
        <w:t>GB 16410-2020 家用燃气灶具</w:t>
      </w:r>
      <w:bookmarkEnd w:id="2"/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bookmarkStart w:id="3" w:name="OLE_LINK2"/>
      <w:r>
        <w:rPr>
          <w:rFonts w:hint="eastAsia" w:ascii="宋体" w:hAnsi="宋体" w:cs="宋体"/>
          <w:color w:val="000000"/>
          <w:szCs w:val="21"/>
        </w:rPr>
        <w:t>GB 30720-2014 家用燃气灶具能效限定值及能效等级</w:t>
      </w:r>
    </w:p>
    <w:bookmarkEnd w:id="0"/>
    <w:bookmarkEnd w:id="1"/>
    <w:bookmarkEnd w:id="3"/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产品明示质量指标及国家法律、法规、规章的有关规定</w:t>
      </w:r>
    </w:p>
    <w:p>
      <w:pPr>
        <w:adjustRightInd w:val="0"/>
        <w:snapToGrid w:val="0"/>
        <w:spacing w:line="440" w:lineRule="exact"/>
        <w:jc w:val="left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 检测项目</w:t>
      </w:r>
    </w:p>
    <w:p>
      <w:pPr>
        <w:adjustRightInd w:val="0"/>
        <w:snapToGrid w:val="0"/>
        <w:spacing w:line="440" w:lineRule="exact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表1：执行GB16410-2007标准</w:t>
      </w:r>
    </w:p>
    <w:tbl>
      <w:tblPr>
        <w:tblStyle w:val="7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417"/>
        <w:gridCol w:w="405"/>
        <w:gridCol w:w="2314"/>
        <w:gridCol w:w="2126"/>
        <w:gridCol w:w="855"/>
        <w:gridCol w:w="1129"/>
        <w:gridCol w:w="85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序号</w:t>
            </w:r>
          </w:p>
        </w:tc>
        <w:tc>
          <w:tcPr>
            <w:tcW w:w="3136" w:type="dxa"/>
            <w:gridSpan w:val="3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检验项目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标准条款</w:t>
            </w:r>
          </w:p>
        </w:tc>
        <w:tc>
          <w:tcPr>
            <w:tcW w:w="85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不合格类别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项目设定</w:t>
            </w:r>
          </w:p>
        </w:tc>
        <w:tc>
          <w:tcPr>
            <w:tcW w:w="85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复检用样品</w:t>
            </w:r>
          </w:p>
        </w:tc>
        <w:tc>
          <w:tcPr>
            <w:tcW w:w="992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1</w:t>
            </w:r>
          </w:p>
        </w:tc>
        <w:tc>
          <w:tcPr>
            <w:tcW w:w="417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标志</w:t>
            </w:r>
          </w:p>
        </w:tc>
        <w:tc>
          <w:tcPr>
            <w:tcW w:w="271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名称和型号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8.1</w:t>
            </w:r>
          </w:p>
        </w:tc>
        <w:tc>
          <w:tcPr>
            <w:tcW w:w="855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A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原样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使用燃气类别代号或适用地区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8.1</w:t>
            </w: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额定燃气供气压力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8.1</w:t>
            </w: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额定热负荷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8.1</w:t>
            </w: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制造厂名称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8.1</w:t>
            </w: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额定电压（使用交流电源的灶）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8.1</w:t>
            </w: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额定输入功率（使用交流电源的灶具）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8.1</w:t>
            </w: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额定频率（使用交流电源的灶具）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8.1</w:t>
            </w: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Ⅱ类结构的符号（仅在Ⅱ类灶具上标出）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8.1</w:t>
            </w: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除铭牌标志以外的标志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8.1</w:t>
            </w: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制造年、月或代号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8.1</w:t>
            </w:r>
          </w:p>
        </w:tc>
        <w:tc>
          <w:tcPr>
            <w:tcW w:w="85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B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原样</w:t>
            </w:r>
          </w:p>
        </w:tc>
        <w:tc>
          <w:tcPr>
            <w:tcW w:w="992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2</w:t>
            </w:r>
          </w:p>
        </w:tc>
        <w:tc>
          <w:tcPr>
            <w:tcW w:w="417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安装使用说明书</w:t>
            </w: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安全注意事项</w:t>
            </w:r>
          </w:p>
        </w:tc>
        <w:tc>
          <w:tcPr>
            <w:tcW w:w="2126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8.2</w:t>
            </w:r>
          </w:p>
        </w:tc>
        <w:tc>
          <w:tcPr>
            <w:tcW w:w="855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A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原样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电源线损坏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安装嵌入式灶橱柜的开孔尺寸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外形尺寸及安装说明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B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点火、熄火操作和调节方法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清扫维修注意事项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厂址及联系事项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安装要求的开孔尺寸和固定方法（嵌入式灶具）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告用户环境影响书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铭牌上的全部信息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避免接触发热单元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3</w:t>
            </w:r>
          </w:p>
        </w:tc>
        <w:tc>
          <w:tcPr>
            <w:tcW w:w="417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包装</w:t>
            </w: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包装箱外产品名称、型号、使用燃气类别或适用地区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tabs>
                <w:tab w:val="left" w:pos="1692"/>
              </w:tabs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8.2</w:t>
            </w:r>
          </w:p>
        </w:tc>
        <w:tc>
          <w:tcPr>
            <w:tcW w:w="85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A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原样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包装箱上的标记，包装箱内产品附件清单、合格证、保修单、安装使用说明书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tabs>
                <w:tab w:val="left" w:pos="1692"/>
              </w:tabs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8.2</w:t>
            </w:r>
          </w:p>
        </w:tc>
        <w:tc>
          <w:tcPr>
            <w:tcW w:w="85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B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4</w:t>
            </w:r>
          </w:p>
        </w:tc>
        <w:tc>
          <w:tcPr>
            <w:tcW w:w="31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外观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5.5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B</w:t>
            </w:r>
          </w:p>
        </w:tc>
        <w:tc>
          <w:tcPr>
            <w:tcW w:w="112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原样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5</w:t>
            </w:r>
          </w:p>
        </w:tc>
        <w:tc>
          <w:tcPr>
            <w:tcW w:w="417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结构</w:t>
            </w: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灶具燃烧器的燃气阀门设置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5.3.1.4</w:t>
            </w:r>
          </w:p>
        </w:tc>
        <w:tc>
          <w:tcPr>
            <w:tcW w:w="855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A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原样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电点火装置出现故障时的要求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5.3.1.5</w:t>
            </w: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燃气导管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5.3.1.10 d)、f)</w:t>
            </w: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燃烧器的熄火保护装置设置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5.3.1.12</w:t>
            </w: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石棉不应用于灶具的结构之中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5.3.1.14</w:t>
            </w: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面板破碎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5.3.2.6</w:t>
            </w: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使用交流电源灶具结构的特殊要求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5.3.6</w:t>
            </w: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一般结构、灶结构中的其它项目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5.3.1、5.3.2</w:t>
            </w:r>
          </w:p>
        </w:tc>
        <w:tc>
          <w:tcPr>
            <w:tcW w:w="85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B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6</w:t>
            </w:r>
          </w:p>
        </w:tc>
        <w:tc>
          <w:tcPr>
            <w:tcW w:w="3136" w:type="dxa"/>
            <w:gridSpan w:val="3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气密性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5.2.1</w:t>
            </w:r>
          </w:p>
        </w:tc>
        <w:tc>
          <w:tcPr>
            <w:tcW w:w="85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A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原样</w:t>
            </w:r>
          </w:p>
        </w:tc>
        <w:tc>
          <w:tcPr>
            <w:tcW w:w="992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7</w:t>
            </w:r>
          </w:p>
        </w:tc>
        <w:tc>
          <w:tcPr>
            <w:tcW w:w="417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热负荷</w:t>
            </w: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每个燃烧器实测折算热负荷与额定热负荷的偏差</w:t>
            </w:r>
          </w:p>
        </w:tc>
        <w:tc>
          <w:tcPr>
            <w:tcW w:w="2126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5.2.2</w:t>
            </w:r>
          </w:p>
        </w:tc>
        <w:tc>
          <w:tcPr>
            <w:tcW w:w="85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A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原样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总实测折算热负荷与单个燃烧器实测折算热负荷总和之比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B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主火实测折算热负荷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A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8</w:t>
            </w:r>
          </w:p>
        </w:tc>
        <w:tc>
          <w:tcPr>
            <w:tcW w:w="417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燃烧工况</w:t>
            </w: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火焰传递</w:t>
            </w:r>
          </w:p>
        </w:tc>
        <w:tc>
          <w:tcPr>
            <w:tcW w:w="2126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5.2.3</w:t>
            </w:r>
          </w:p>
        </w:tc>
        <w:tc>
          <w:tcPr>
            <w:tcW w:w="855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B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原样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火焰均匀性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9</w:t>
            </w: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离焰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A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熄火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10</w:t>
            </w: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回火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A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11</w:t>
            </w: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燃烧噪声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B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熄火噪声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12</w:t>
            </w: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干烟气中一氧化碳浓度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A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13</w:t>
            </w: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黑烟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B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接触黄焰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14</w:t>
            </w: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使用超大型锅时，燃烧稳定性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A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15</w:t>
            </w:r>
          </w:p>
        </w:tc>
        <w:tc>
          <w:tcPr>
            <w:tcW w:w="417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温升</w:t>
            </w: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操作时手必须接触的部位</w:t>
            </w:r>
          </w:p>
        </w:tc>
        <w:tc>
          <w:tcPr>
            <w:tcW w:w="2126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5.2.4</w:t>
            </w:r>
          </w:p>
        </w:tc>
        <w:tc>
          <w:tcPr>
            <w:tcW w:w="85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A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原样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干电池外壳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B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软管接头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阀门外壳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点火器外壳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燃气调压器外壳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灶具侧面、后面的木壁、灶具下面的木台表面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开关、控温器及限温器的环境空间或包围物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pacing w:val="-2"/>
                <w:sz w:val="18"/>
                <w:szCs w:val="18"/>
              </w:rPr>
            </w:pPr>
            <w:r>
              <w:rPr>
                <w:rFonts w:hint="eastAsia" w:hAnsi="宋体"/>
                <w:spacing w:val="-2"/>
                <w:sz w:val="18"/>
                <w:szCs w:val="18"/>
              </w:rPr>
              <w:t>内部布线和外部布线，包括电源软线的橡胶或聚氯乙烯绝缘表面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用作附加绝缘的软线护套表面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电容器外表面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线圈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16</w:t>
            </w:r>
          </w:p>
        </w:tc>
        <w:tc>
          <w:tcPr>
            <w:tcW w:w="822" w:type="dxa"/>
            <w:gridSpan w:val="2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耐热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冲击</w:t>
            </w:r>
          </w:p>
        </w:tc>
        <w:tc>
          <w:tcPr>
            <w:tcW w:w="2314" w:type="dxa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灶面钢化玻璃</w:t>
            </w:r>
          </w:p>
        </w:tc>
        <w:tc>
          <w:tcPr>
            <w:tcW w:w="2126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5.2.5</w:t>
            </w:r>
          </w:p>
        </w:tc>
        <w:tc>
          <w:tcPr>
            <w:tcW w:w="855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A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原样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314" w:type="dxa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其他非金属材料面板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17</w:t>
            </w:r>
          </w:p>
        </w:tc>
        <w:tc>
          <w:tcPr>
            <w:tcW w:w="822" w:type="dxa"/>
            <w:gridSpan w:val="2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耐重力冲击</w:t>
            </w:r>
          </w:p>
        </w:tc>
        <w:tc>
          <w:tcPr>
            <w:tcW w:w="2314" w:type="dxa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灶面钢化玻璃</w:t>
            </w:r>
          </w:p>
        </w:tc>
        <w:tc>
          <w:tcPr>
            <w:tcW w:w="2126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5.2.6</w:t>
            </w:r>
          </w:p>
        </w:tc>
        <w:tc>
          <w:tcPr>
            <w:tcW w:w="855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A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原样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314" w:type="dxa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其他非金属材料面板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18</w:t>
            </w:r>
          </w:p>
        </w:tc>
        <w:tc>
          <w:tcPr>
            <w:tcW w:w="822" w:type="dxa"/>
            <w:gridSpan w:val="2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熄火保护装置</w:t>
            </w:r>
          </w:p>
        </w:tc>
        <w:tc>
          <w:tcPr>
            <w:tcW w:w="2314" w:type="dxa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开阀时间</w:t>
            </w:r>
          </w:p>
        </w:tc>
        <w:tc>
          <w:tcPr>
            <w:tcW w:w="2126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5.2.7</w:t>
            </w:r>
          </w:p>
        </w:tc>
        <w:tc>
          <w:tcPr>
            <w:tcW w:w="85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B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原样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2314" w:type="dxa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闭阀时间</w:t>
            </w: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A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19</w:t>
            </w:r>
          </w:p>
        </w:tc>
        <w:tc>
          <w:tcPr>
            <w:tcW w:w="3136" w:type="dxa"/>
            <w:gridSpan w:val="3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 xml:space="preserve">电点火装置 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 5.2.8</w:t>
            </w:r>
          </w:p>
        </w:tc>
        <w:tc>
          <w:tcPr>
            <w:tcW w:w="85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B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原样</w:t>
            </w:r>
          </w:p>
        </w:tc>
        <w:tc>
          <w:tcPr>
            <w:tcW w:w="992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20</w:t>
            </w:r>
          </w:p>
        </w:tc>
        <w:tc>
          <w:tcPr>
            <w:tcW w:w="3136" w:type="dxa"/>
            <w:gridSpan w:val="3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热效率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30720-2014 4.2</w:t>
            </w:r>
          </w:p>
        </w:tc>
        <w:tc>
          <w:tcPr>
            <w:tcW w:w="85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A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原样</w:t>
            </w:r>
          </w:p>
        </w:tc>
        <w:tc>
          <w:tcPr>
            <w:tcW w:w="992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21</w:t>
            </w:r>
          </w:p>
        </w:tc>
        <w:tc>
          <w:tcPr>
            <w:tcW w:w="3136" w:type="dxa"/>
            <w:gridSpan w:val="3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燃烧器火孔部位材料</w:t>
            </w:r>
          </w:p>
        </w:tc>
        <w:tc>
          <w:tcPr>
            <w:tcW w:w="2126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GB 16410-2007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5.4.10.1</w:t>
            </w:r>
          </w:p>
        </w:tc>
        <w:tc>
          <w:tcPr>
            <w:tcW w:w="85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A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原样</w:t>
            </w:r>
          </w:p>
        </w:tc>
        <w:tc>
          <w:tcPr>
            <w:tcW w:w="992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left"/>
              <w:rPr>
                <w:rFonts w:hAnsi="宋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rPr>
          <w:rFonts w:eastAsia="黑体"/>
          <w:color w:val="000000"/>
          <w:szCs w:val="21"/>
        </w:rPr>
      </w:pPr>
    </w:p>
    <w:p>
      <w:pPr>
        <w:adjustRightInd w:val="0"/>
        <w:snapToGrid w:val="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表2：执行GB16410-2020标准</w:t>
      </w:r>
    </w:p>
    <w:p>
      <w:pPr>
        <w:adjustRightInd w:val="0"/>
        <w:snapToGrid w:val="0"/>
        <w:rPr>
          <w:rFonts w:eastAsia="黑体"/>
          <w:color w:val="000000"/>
          <w:szCs w:val="21"/>
        </w:rPr>
      </w:pPr>
    </w:p>
    <w:tbl>
      <w:tblPr>
        <w:tblStyle w:val="7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417"/>
        <w:gridCol w:w="405"/>
        <w:gridCol w:w="2170"/>
        <w:gridCol w:w="2305"/>
        <w:gridCol w:w="820"/>
        <w:gridCol w:w="1129"/>
        <w:gridCol w:w="85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序号</w:t>
            </w:r>
          </w:p>
        </w:tc>
        <w:tc>
          <w:tcPr>
            <w:tcW w:w="2992" w:type="dxa"/>
            <w:gridSpan w:val="3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检验项目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标准条款</w:t>
            </w:r>
          </w:p>
        </w:tc>
        <w:tc>
          <w:tcPr>
            <w:tcW w:w="82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不合格类别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项目设定</w:t>
            </w:r>
          </w:p>
        </w:tc>
        <w:tc>
          <w:tcPr>
            <w:tcW w:w="85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复检用样品</w:t>
            </w:r>
          </w:p>
        </w:tc>
        <w:tc>
          <w:tcPr>
            <w:tcW w:w="992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1</w:t>
            </w:r>
          </w:p>
        </w:tc>
        <w:tc>
          <w:tcPr>
            <w:tcW w:w="417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标志</w:t>
            </w:r>
          </w:p>
        </w:tc>
        <w:tc>
          <w:tcPr>
            <w:tcW w:w="257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产品名称和型号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207</w:t>
            </w:r>
            <w:r>
              <w:rPr>
                <w:rFonts w:hint="eastAsia" w:hAnsi="宋体" w:cs="Courier New"/>
                <w:sz w:val="18"/>
                <w:szCs w:val="18"/>
              </w:rPr>
              <w:t>.1</w:t>
            </w:r>
          </w:p>
        </w:tc>
        <w:tc>
          <w:tcPr>
            <w:tcW w:w="82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A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原样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使用燃气类别代号或适用地区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207</w:t>
            </w:r>
            <w:r>
              <w:rPr>
                <w:rFonts w:hint="eastAsia" w:hAnsi="宋体" w:cs="Courier New"/>
                <w:sz w:val="18"/>
                <w:szCs w:val="18"/>
              </w:rPr>
              <w:t>.1</w:t>
            </w: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额定燃气供气压力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207</w:t>
            </w:r>
            <w:r>
              <w:rPr>
                <w:rFonts w:hint="eastAsia" w:hAnsi="宋体" w:cs="Courier New"/>
                <w:sz w:val="18"/>
                <w:szCs w:val="18"/>
              </w:rPr>
              <w:t>.1</w:t>
            </w: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额定热负荷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207</w:t>
            </w:r>
            <w:r>
              <w:rPr>
                <w:rFonts w:hint="eastAsia" w:hAnsi="宋体" w:cs="Courier New"/>
                <w:sz w:val="18"/>
                <w:szCs w:val="18"/>
              </w:rPr>
              <w:t>.1</w:t>
            </w: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制造厂名称及商标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207</w:t>
            </w:r>
            <w:r>
              <w:rPr>
                <w:rFonts w:hint="eastAsia" w:hAnsi="宋体" w:cs="Courier New"/>
                <w:sz w:val="18"/>
                <w:szCs w:val="18"/>
              </w:rPr>
              <w:t>.1</w:t>
            </w: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额定电压（使用交流电源的灶）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207</w:t>
            </w:r>
            <w:r>
              <w:rPr>
                <w:rFonts w:hint="eastAsia" w:hAnsi="宋体" w:cs="Courier New"/>
                <w:sz w:val="18"/>
                <w:szCs w:val="18"/>
              </w:rPr>
              <w:t>.1</w:t>
            </w: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额定输入功率（使用交流电源的灶具）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207</w:t>
            </w:r>
            <w:r>
              <w:rPr>
                <w:rFonts w:hint="eastAsia" w:hAnsi="宋体" w:cs="Courier New"/>
                <w:sz w:val="18"/>
                <w:szCs w:val="18"/>
              </w:rPr>
              <w:t>.1</w:t>
            </w: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额定频率（使用交流电源的灶具）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207</w:t>
            </w:r>
            <w:r>
              <w:rPr>
                <w:rFonts w:hint="eastAsia" w:hAnsi="宋体" w:cs="Courier New"/>
                <w:sz w:val="18"/>
                <w:szCs w:val="18"/>
              </w:rPr>
              <w:t>.1</w:t>
            </w: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Ⅱ类结构的符号（仅在Ⅱ类灶具上标出）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207</w:t>
            </w:r>
            <w:r>
              <w:rPr>
                <w:rFonts w:hint="eastAsia" w:hAnsi="宋体" w:cs="Courier New"/>
                <w:sz w:val="18"/>
                <w:szCs w:val="18"/>
              </w:rPr>
              <w:t>.1</w:t>
            </w: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嵌装开孔尺寸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207</w:t>
            </w:r>
            <w:r>
              <w:rPr>
                <w:rFonts w:hint="eastAsia" w:hAnsi="宋体" w:cs="Courier New"/>
                <w:sz w:val="18"/>
                <w:szCs w:val="18"/>
              </w:rPr>
              <w:t>.1</w:t>
            </w:r>
          </w:p>
        </w:tc>
        <w:tc>
          <w:tcPr>
            <w:tcW w:w="82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B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原样</w:t>
            </w: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除铭牌标志以外的标志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207</w:t>
            </w:r>
            <w:r>
              <w:rPr>
                <w:rFonts w:hint="eastAsia" w:hAnsi="宋体" w:cs="Courier New"/>
                <w:sz w:val="18"/>
                <w:szCs w:val="18"/>
              </w:rPr>
              <w:t>.1</w:t>
            </w: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包装箱上的标志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207</w:t>
            </w:r>
            <w:r>
              <w:rPr>
                <w:rFonts w:hint="eastAsia" w:hAnsi="宋体" w:cs="Courier New"/>
                <w:sz w:val="18"/>
                <w:szCs w:val="18"/>
              </w:rPr>
              <w:t>.1</w:t>
            </w: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制造年、月或代号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207</w:t>
            </w:r>
            <w:r>
              <w:rPr>
                <w:rFonts w:hint="eastAsia" w:hAnsi="宋体" w:cs="Courier New"/>
                <w:sz w:val="18"/>
                <w:szCs w:val="18"/>
              </w:rPr>
              <w:t>.1</w:t>
            </w: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2</w:t>
            </w:r>
          </w:p>
        </w:tc>
        <w:tc>
          <w:tcPr>
            <w:tcW w:w="417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安装使用说明</w:t>
            </w: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安全注意事项</w:t>
            </w:r>
          </w:p>
        </w:tc>
        <w:tc>
          <w:tcPr>
            <w:tcW w:w="2305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Ansi="宋体" w:cs="Courier New"/>
                <w:sz w:val="18"/>
                <w:szCs w:val="18"/>
              </w:rPr>
              <w:t>7.3</w:t>
            </w:r>
          </w:p>
        </w:tc>
        <w:tc>
          <w:tcPr>
            <w:tcW w:w="82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A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原样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电源线损坏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安装嵌入式灶橱柜的开孔尺寸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外形尺寸及安装说明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B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点火、熄火操作和调节方法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清扫维修注意事项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厂址及联系事项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安装要求的开孔尺寸和固定方法（嵌入式灶具）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告用户环境影响书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铭牌上的全部信息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避免接触发热单元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执行标准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3</w:t>
            </w:r>
          </w:p>
        </w:tc>
        <w:tc>
          <w:tcPr>
            <w:tcW w:w="417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包装</w:t>
            </w: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包装箱应安全、牢固、美观。应有储运标志。</w:t>
            </w:r>
          </w:p>
        </w:tc>
        <w:tc>
          <w:tcPr>
            <w:tcW w:w="2305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</w:t>
            </w:r>
          </w:p>
          <w:p>
            <w:pPr>
              <w:pStyle w:val="3"/>
              <w:tabs>
                <w:tab w:val="left" w:pos="1692"/>
              </w:tabs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Ansi="宋体" w:cs="Courier New"/>
                <w:sz w:val="18"/>
                <w:szCs w:val="18"/>
              </w:rPr>
              <w:t>7.2</w:t>
            </w:r>
          </w:p>
        </w:tc>
        <w:tc>
          <w:tcPr>
            <w:tcW w:w="82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B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原样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包装箱内应有产品附件清单、合格证、保修单、安装使用说明书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tabs>
                <w:tab w:val="left" w:pos="1692"/>
              </w:tabs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Ansi="宋体" w:cs="Courier New"/>
                <w:sz w:val="18"/>
                <w:szCs w:val="18"/>
              </w:rPr>
              <w:t>4</w:t>
            </w:r>
          </w:p>
        </w:tc>
        <w:tc>
          <w:tcPr>
            <w:tcW w:w="417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结构</w:t>
            </w: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灶具燃烧器的燃气阀门设置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</w:t>
            </w:r>
            <w:r>
              <w:rPr>
                <w:rFonts w:hint="eastAsia" w:hAnsi="宋体" w:cs="Courier New"/>
                <w:sz w:val="18"/>
                <w:szCs w:val="18"/>
              </w:rPr>
              <w:t xml:space="preserve"> 5.3.1.4</w:t>
            </w:r>
          </w:p>
        </w:tc>
        <w:tc>
          <w:tcPr>
            <w:tcW w:w="82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A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原样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电点火装置出现故障时的要求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</w:t>
            </w:r>
            <w:r>
              <w:rPr>
                <w:rFonts w:hint="eastAsia" w:hAnsi="宋体" w:cs="Courier New"/>
                <w:sz w:val="18"/>
                <w:szCs w:val="18"/>
              </w:rPr>
              <w:t xml:space="preserve"> 5.3.1.5</w:t>
            </w: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燃气导管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</w:t>
            </w:r>
            <w:r>
              <w:rPr>
                <w:rFonts w:hint="eastAsia" w:hAnsi="宋体" w:cs="Courier New"/>
                <w:sz w:val="18"/>
                <w:szCs w:val="18"/>
              </w:rPr>
              <w:t xml:space="preserve"> 5.3.1.</w:t>
            </w:r>
            <w:r>
              <w:rPr>
                <w:rFonts w:hAnsi="宋体" w:cs="Courier New"/>
                <w:sz w:val="18"/>
                <w:szCs w:val="18"/>
              </w:rPr>
              <w:t>8</w:t>
            </w:r>
            <w:r>
              <w:rPr>
                <w:rFonts w:hint="eastAsia" w:hAnsi="宋体" w:cs="Courier New"/>
                <w:sz w:val="18"/>
                <w:szCs w:val="18"/>
              </w:rPr>
              <w:t xml:space="preserve"> d)、f)</w:t>
            </w: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燃烧器的熄火保护装置设置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</w:t>
            </w:r>
            <w:r>
              <w:rPr>
                <w:rFonts w:hint="eastAsia" w:hAnsi="宋体" w:cs="Courier New"/>
                <w:sz w:val="18"/>
                <w:szCs w:val="18"/>
              </w:rPr>
              <w:t xml:space="preserve"> 5.3.1.</w:t>
            </w:r>
            <w:r>
              <w:rPr>
                <w:rFonts w:hAnsi="宋体" w:cs="Courier New"/>
                <w:sz w:val="18"/>
                <w:szCs w:val="18"/>
              </w:rPr>
              <w:t>9</w:t>
            </w: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石棉不应用于灶具的结构之中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</w:t>
            </w:r>
            <w:r>
              <w:rPr>
                <w:rFonts w:hint="eastAsia" w:hAnsi="宋体" w:cs="Courier New"/>
                <w:sz w:val="18"/>
                <w:szCs w:val="18"/>
              </w:rPr>
              <w:t xml:space="preserve"> 5.3.1.1</w:t>
            </w:r>
            <w:r>
              <w:rPr>
                <w:rFonts w:hAnsi="宋体" w:cs="Courier New"/>
                <w:sz w:val="18"/>
                <w:szCs w:val="18"/>
              </w:rPr>
              <w:t>1</w:t>
            </w: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灶结构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</w:t>
            </w:r>
            <w:r>
              <w:rPr>
                <w:rFonts w:hint="eastAsia" w:hAnsi="宋体" w:cs="Courier New"/>
                <w:sz w:val="18"/>
                <w:szCs w:val="18"/>
              </w:rPr>
              <w:t xml:space="preserve"> 5.3.2</w:t>
            </w: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使用交流电源灶具结构的特殊要求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</w:t>
            </w:r>
            <w:r>
              <w:rPr>
                <w:rFonts w:hint="eastAsia" w:hAnsi="宋体" w:cs="Courier New"/>
                <w:sz w:val="18"/>
                <w:szCs w:val="18"/>
              </w:rPr>
              <w:t xml:space="preserve"> 5.3.</w:t>
            </w:r>
            <w:r>
              <w:rPr>
                <w:rFonts w:hAnsi="宋体" w:cs="Courier New"/>
                <w:sz w:val="18"/>
                <w:szCs w:val="18"/>
              </w:rPr>
              <w:t>8</w:t>
            </w: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一般结构中的其它项目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5.3.1（除上述条款）</w:t>
            </w:r>
          </w:p>
        </w:tc>
        <w:tc>
          <w:tcPr>
            <w:tcW w:w="82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B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Ansi="宋体" w:cs="Courier New"/>
                <w:sz w:val="18"/>
                <w:szCs w:val="18"/>
              </w:rPr>
              <w:t>5</w:t>
            </w:r>
          </w:p>
        </w:tc>
        <w:tc>
          <w:tcPr>
            <w:tcW w:w="2992" w:type="dxa"/>
            <w:gridSpan w:val="3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气密性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</w:t>
            </w:r>
            <w:r>
              <w:rPr>
                <w:rFonts w:hint="eastAsia" w:hAnsi="宋体" w:cs="Courier New"/>
                <w:sz w:val="18"/>
                <w:szCs w:val="18"/>
              </w:rPr>
              <w:t xml:space="preserve"> 5.2.1</w:t>
            </w:r>
          </w:p>
        </w:tc>
        <w:tc>
          <w:tcPr>
            <w:tcW w:w="82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A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原样</w:t>
            </w:r>
          </w:p>
        </w:tc>
        <w:tc>
          <w:tcPr>
            <w:tcW w:w="992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Ansi="宋体" w:cs="Courier New"/>
                <w:sz w:val="18"/>
                <w:szCs w:val="18"/>
              </w:rPr>
              <w:t>6</w:t>
            </w:r>
          </w:p>
        </w:tc>
        <w:tc>
          <w:tcPr>
            <w:tcW w:w="417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热负荷</w:t>
            </w: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每个燃烧器实测折算热负荷与额定热负荷的偏差</w:t>
            </w:r>
          </w:p>
        </w:tc>
        <w:tc>
          <w:tcPr>
            <w:tcW w:w="2305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</w:t>
            </w:r>
            <w:r>
              <w:rPr>
                <w:rFonts w:hint="eastAsia" w:hAnsi="宋体" w:cs="Courier New"/>
                <w:sz w:val="18"/>
                <w:szCs w:val="18"/>
              </w:rPr>
              <w:t xml:space="preserve"> 5.2.2</w:t>
            </w:r>
          </w:p>
        </w:tc>
        <w:tc>
          <w:tcPr>
            <w:tcW w:w="82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A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原样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总实测折算热负荷与单个燃烧器实测折算热负荷总和之比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B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主火实测折算热负荷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A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Ansi="宋体" w:cs="Courier New"/>
                <w:sz w:val="18"/>
                <w:szCs w:val="18"/>
              </w:rPr>
              <w:t>7</w:t>
            </w:r>
          </w:p>
        </w:tc>
        <w:tc>
          <w:tcPr>
            <w:tcW w:w="417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燃烧工况</w:t>
            </w: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火焰传递</w:t>
            </w:r>
          </w:p>
        </w:tc>
        <w:tc>
          <w:tcPr>
            <w:tcW w:w="2305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</w:t>
            </w:r>
            <w:r>
              <w:rPr>
                <w:rFonts w:hint="eastAsia" w:hAnsi="宋体" w:cs="Courier New"/>
                <w:sz w:val="18"/>
                <w:szCs w:val="18"/>
              </w:rPr>
              <w:t xml:space="preserve"> 5.2.3</w:t>
            </w:r>
          </w:p>
        </w:tc>
        <w:tc>
          <w:tcPr>
            <w:tcW w:w="82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B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原样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8</w:t>
            </w: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离焰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A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Ansi="宋体" w:cs="Courier New"/>
                <w:sz w:val="18"/>
                <w:szCs w:val="18"/>
              </w:rPr>
              <w:t>9</w:t>
            </w: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熄火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1</w:t>
            </w:r>
            <w:r>
              <w:rPr>
                <w:rFonts w:hAnsi="宋体" w:cs="Courier New"/>
                <w:sz w:val="18"/>
                <w:szCs w:val="18"/>
              </w:rPr>
              <w:t>0</w:t>
            </w: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回火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11</w:t>
            </w: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燃烧噪声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B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熄火噪声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12</w:t>
            </w: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干烟气中一氧化碳浓度（室内型）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A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13</w:t>
            </w: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小火燃烧器燃烧稳定性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B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14</w:t>
            </w: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点火燃烧器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15</w:t>
            </w: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使用超大型锅时，燃烧稳定性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16</w:t>
            </w:r>
          </w:p>
        </w:tc>
        <w:tc>
          <w:tcPr>
            <w:tcW w:w="417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温升</w:t>
            </w: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操作时手必须接触的部位</w:t>
            </w:r>
          </w:p>
        </w:tc>
        <w:tc>
          <w:tcPr>
            <w:tcW w:w="2305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</w:t>
            </w:r>
            <w:r>
              <w:rPr>
                <w:rFonts w:hint="eastAsia" w:hAnsi="宋体" w:cs="Courier New"/>
                <w:sz w:val="18"/>
                <w:szCs w:val="18"/>
              </w:rPr>
              <w:t xml:space="preserve"> 5.2.4</w:t>
            </w:r>
          </w:p>
        </w:tc>
        <w:tc>
          <w:tcPr>
            <w:tcW w:w="82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A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原样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软管接头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阀门外壳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燃气调压器外壳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干电池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B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点火器外壳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灶具侧面、后面的木壁、灶具下面的木台表面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电器件各部位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pacing w:val="-2"/>
                <w:sz w:val="18"/>
                <w:szCs w:val="18"/>
              </w:rPr>
            </w:pPr>
            <w:r>
              <w:rPr>
                <w:rFonts w:hint="eastAsia" w:hAnsi="宋体" w:cs="Courier New"/>
                <w:spacing w:val="-2"/>
                <w:sz w:val="18"/>
                <w:szCs w:val="18"/>
              </w:rPr>
              <w:t>储气罐阀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储气罐表面温升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滴油盘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吸排油烟装置进口处废气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17</w:t>
            </w:r>
          </w:p>
        </w:tc>
        <w:tc>
          <w:tcPr>
            <w:tcW w:w="822" w:type="dxa"/>
            <w:gridSpan w:val="2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耐热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冲击</w:t>
            </w:r>
          </w:p>
        </w:tc>
        <w:tc>
          <w:tcPr>
            <w:tcW w:w="2170" w:type="dxa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灶面钢化玻璃</w:t>
            </w:r>
          </w:p>
        </w:tc>
        <w:tc>
          <w:tcPr>
            <w:tcW w:w="2305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</w:t>
            </w:r>
            <w:r>
              <w:rPr>
                <w:rFonts w:hint="eastAsia" w:hAnsi="宋体" w:cs="Courier New"/>
                <w:sz w:val="18"/>
                <w:szCs w:val="18"/>
              </w:rPr>
              <w:t xml:space="preserve"> 5.2.6</w:t>
            </w:r>
          </w:p>
        </w:tc>
        <w:tc>
          <w:tcPr>
            <w:tcW w:w="82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B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原样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170" w:type="dxa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陶瓷面板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170" w:type="dxa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其他非金属材料面板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18</w:t>
            </w:r>
          </w:p>
        </w:tc>
        <w:tc>
          <w:tcPr>
            <w:tcW w:w="822" w:type="dxa"/>
            <w:gridSpan w:val="2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耐重力冲击</w:t>
            </w:r>
          </w:p>
        </w:tc>
        <w:tc>
          <w:tcPr>
            <w:tcW w:w="2170" w:type="dxa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灶面钢化玻璃</w:t>
            </w:r>
          </w:p>
        </w:tc>
        <w:tc>
          <w:tcPr>
            <w:tcW w:w="2305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</w:t>
            </w:r>
            <w:r>
              <w:rPr>
                <w:rFonts w:hint="eastAsia" w:hAnsi="宋体" w:cs="Courier New"/>
                <w:sz w:val="18"/>
                <w:szCs w:val="18"/>
              </w:rPr>
              <w:t xml:space="preserve"> 5.2.7</w:t>
            </w:r>
          </w:p>
        </w:tc>
        <w:tc>
          <w:tcPr>
            <w:tcW w:w="82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B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原样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170" w:type="dxa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陶瓷面板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170" w:type="dxa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其他非金属材料面板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19</w:t>
            </w:r>
          </w:p>
        </w:tc>
        <w:tc>
          <w:tcPr>
            <w:tcW w:w="822" w:type="dxa"/>
            <w:gridSpan w:val="2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安全装置</w:t>
            </w:r>
          </w:p>
        </w:tc>
        <w:tc>
          <w:tcPr>
            <w:tcW w:w="2170" w:type="dxa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熄火保护装置开阀时间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</w:t>
            </w:r>
            <w:r>
              <w:rPr>
                <w:rFonts w:hint="eastAsia" w:hAnsi="宋体" w:cs="Courier New"/>
                <w:sz w:val="18"/>
                <w:szCs w:val="18"/>
              </w:rPr>
              <w:t xml:space="preserve"> 5.2.</w:t>
            </w:r>
            <w:r>
              <w:rPr>
                <w:rFonts w:hAnsi="宋体" w:cs="Courier New"/>
                <w:sz w:val="18"/>
                <w:szCs w:val="18"/>
              </w:rPr>
              <w:t>8.1</w:t>
            </w:r>
          </w:p>
        </w:tc>
        <w:tc>
          <w:tcPr>
            <w:tcW w:w="82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B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原样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170" w:type="dxa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油温过热控制装置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</w:t>
            </w:r>
            <w:r>
              <w:rPr>
                <w:rFonts w:hint="eastAsia" w:hAnsi="宋体" w:cs="Courier New"/>
                <w:sz w:val="18"/>
                <w:szCs w:val="18"/>
              </w:rPr>
              <w:t xml:space="preserve"> 5.2.</w:t>
            </w:r>
            <w:r>
              <w:rPr>
                <w:rFonts w:hAnsi="宋体" w:cs="Courier New"/>
                <w:sz w:val="18"/>
                <w:szCs w:val="18"/>
              </w:rPr>
              <w:t>8.3</w:t>
            </w:r>
          </w:p>
        </w:tc>
        <w:tc>
          <w:tcPr>
            <w:tcW w:w="82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B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170" w:type="dxa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熄火保护装置闭阀时间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</w:t>
            </w:r>
            <w:r>
              <w:rPr>
                <w:rFonts w:hint="eastAsia" w:hAnsi="宋体" w:cs="Courier New"/>
                <w:sz w:val="18"/>
                <w:szCs w:val="18"/>
              </w:rPr>
              <w:t xml:space="preserve"> 5.2.</w:t>
            </w:r>
            <w:r>
              <w:rPr>
                <w:rFonts w:hAnsi="宋体" w:cs="Courier New"/>
                <w:sz w:val="18"/>
                <w:szCs w:val="18"/>
              </w:rPr>
              <w:t>8.1</w:t>
            </w:r>
          </w:p>
        </w:tc>
        <w:tc>
          <w:tcPr>
            <w:tcW w:w="82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A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20</w:t>
            </w:r>
          </w:p>
        </w:tc>
        <w:tc>
          <w:tcPr>
            <w:tcW w:w="2992" w:type="dxa"/>
            <w:gridSpan w:val="3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 xml:space="preserve">电点火装置 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</w:t>
            </w:r>
            <w:r>
              <w:rPr>
                <w:rFonts w:hint="eastAsia" w:hAnsi="宋体" w:cs="Courier New"/>
                <w:sz w:val="18"/>
                <w:szCs w:val="18"/>
              </w:rPr>
              <w:t xml:space="preserve"> 5.2.</w:t>
            </w:r>
            <w:r>
              <w:rPr>
                <w:rFonts w:hAnsi="宋体" w:cs="Courier New"/>
                <w:sz w:val="18"/>
                <w:szCs w:val="18"/>
              </w:rPr>
              <w:t>9</w:t>
            </w:r>
          </w:p>
        </w:tc>
        <w:tc>
          <w:tcPr>
            <w:tcW w:w="82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B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非主要项目</w:t>
            </w:r>
          </w:p>
        </w:tc>
        <w:tc>
          <w:tcPr>
            <w:tcW w:w="85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原样</w:t>
            </w:r>
          </w:p>
        </w:tc>
        <w:tc>
          <w:tcPr>
            <w:tcW w:w="992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21</w:t>
            </w:r>
          </w:p>
        </w:tc>
        <w:tc>
          <w:tcPr>
            <w:tcW w:w="2992" w:type="dxa"/>
            <w:gridSpan w:val="3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使用性能（热效率）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30720-2014 4.2</w:t>
            </w:r>
          </w:p>
        </w:tc>
        <w:tc>
          <w:tcPr>
            <w:tcW w:w="82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A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原样</w:t>
            </w:r>
          </w:p>
        </w:tc>
        <w:tc>
          <w:tcPr>
            <w:tcW w:w="992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22</w:t>
            </w:r>
          </w:p>
        </w:tc>
        <w:tc>
          <w:tcPr>
            <w:tcW w:w="417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电气性能</w:t>
            </w: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防触电保护</w:t>
            </w:r>
          </w:p>
        </w:tc>
        <w:tc>
          <w:tcPr>
            <w:tcW w:w="2305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5.2.1</w:t>
            </w:r>
            <w:r>
              <w:rPr>
                <w:rFonts w:hAnsi="宋体" w:cs="Courier New"/>
                <w:sz w:val="18"/>
                <w:szCs w:val="18"/>
              </w:rPr>
              <w:t>1</w:t>
            </w:r>
          </w:p>
        </w:tc>
        <w:tc>
          <w:tcPr>
            <w:tcW w:w="82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A</w:t>
            </w:r>
          </w:p>
        </w:tc>
        <w:tc>
          <w:tcPr>
            <w:tcW w:w="1129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原样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室温下的泄漏电流和电气强度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在工作温度下的泄漏电流和电气强度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接地电阻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耐潮湿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额定输入功率偏差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直流电源电压异常</w:t>
            </w:r>
          </w:p>
        </w:tc>
        <w:tc>
          <w:tcPr>
            <w:tcW w:w="2305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1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23</w:t>
            </w:r>
          </w:p>
        </w:tc>
        <w:tc>
          <w:tcPr>
            <w:tcW w:w="2992" w:type="dxa"/>
            <w:gridSpan w:val="3"/>
            <w:noWrap/>
            <w:vAlign w:val="center"/>
          </w:tcPr>
          <w:p>
            <w:pPr>
              <w:pStyle w:val="3"/>
              <w:adjustRightInd w:val="0"/>
              <w:snapToGrid w:val="0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燃烧器火孔部位材料</w:t>
            </w:r>
          </w:p>
        </w:tc>
        <w:tc>
          <w:tcPr>
            <w:tcW w:w="2305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GB 16410-20</w:t>
            </w:r>
            <w:r>
              <w:rPr>
                <w:rFonts w:hAnsi="宋体" w:cs="Courier New"/>
                <w:sz w:val="18"/>
                <w:szCs w:val="18"/>
              </w:rPr>
              <w:t>20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5.4.10.1</w:t>
            </w:r>
          </w:p>
        </w:tc>
        <w:tc>
          <w:tcPr>
            <w:tcW w:w="82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A</w:t>
            </w:r>
          </w:p>
        </w:tc>
        <w:tc>
          <w:tcPr>
            <w:tcW w:w="112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强制性条款</w:t>
            </w:r>
          </w:p>
        </w:tc>
        <w:tc>
          <w:tcPr>
            <w:tcW w:w="850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  <w:sz w:val="18"/>
                <w:szCs w:val="18"/>
              </w:rPr>
            </w:pPr>
            <w:r>
              <w:rPr>
                <w:rFonts w:hint="eastAsia" w:hAnsi="宋体" w:cs="Courier New"/>
                <w:sz w:val="18"/>
                <w:szCs w:val="18"/>
              </w:rPr>
              <w:t>原样</w:t>
            </w:r>
          </w:p>
        </w:tc>
        <w:tc>
          <w:tcPr>
            <w:tcW w:w="992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left"/>
              <w:rPr>
                <w:rFonts w:hAnsi="宋体" w:cs="Courier New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4判定原则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（一）判定总则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1.当产品的国家、行业、地方强制性标准（含国家、行业、地方推荐性标准中的强制性条款）和执行的企业标准（含明示质量指标）各技术要求不一致时，应按其中最严要求进行质量判定。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2.当产品执行国家、行业、地方标准时,按国家、行业、地方标准要求进行质量判定。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.当产品执行企业标准（含明示质量指标）时，按其企业标准要求进行质量判定，但如主要项目技术要求低于国家、行业、推荐性标准要求（含国家、行业、地方强制性标准中的推荐性条款）时，应在检验报告中注明主要项目的实测值和标准值。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（二）单项质量判定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当所检项目的检验结果符合执行标准中该项目要求时，判该项目为符合执行标准要求，否则判该项目为不符合执行标准要求。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（三）综合质量判定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1.所检项目出现下列情形之一的，检验结论为“不合格”。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（1）发现一项或一项以上A类项目不符合执行标准要求；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（2）发现二项或者二项以上B类项目不符合执行标准要求；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2.同时满足下列要求的，检验结论为“所检项目符合本次监督抽查要求”。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（1）未发现A类项目不符合执行标准；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（2）发现不符合执行标准的B类项目数量少于二项；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（3）所检主要项目的检验结果符合国家、行业、地方标准中推荐性条款要求的。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3.同时满足下列要求的，检验结论为“所检项目符合企业标准，未达到国家、行业、地方标准规定”。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（1）未发现A类项目不符合执行标准；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（2）发现不符合执行标准的B类项目数量少于二项；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（3）所检主要项目的检验结果出现一个或一个以上低于国家、行业、地方标准中推荐性条款要求的。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5 异议处理原则</w:t>
      </w:r>
    </w:p>
    <w:p>
      <w:pPr>
        <w:adjustRightInd w:val="0"/>
        <w:snapToGrid w:val="0"/>
        <w:spacing w:line="440" w:lineRule="exact"/>
        <w:ind w:firstLine="420" w:firstLineChars="200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原样复检时，如果原样情况不满足复检要求的，应启动备样进行复检，同时向任务下达部门告知原样不满足的情况说明。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6.若产品在铭牌、包装、产品说明书同时标有多个额定热负荷，“热负荷”项目按偏差最大的考核。</w:t>
      </w:r>
    </w:p>
    <w:p>
      <w:pPr>
        <w:adjustRightInd w:val="0"/>
        <w:snapToGrid w:val="0"/>
        <w:spacing w:line="440" w:lineRule="exact"/>
        <w:ind w:firstLine="630" w:firstLineChars="300"/>
        <w:rPr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产品存在电点火装置失效、熄火保护电磁阀无法打开、燃气通路漏气严重等使用功能失效，判定为不合格。</w:t>
      </w:r>
    </w:p>
    <w:sectPr>
      <w:headerReference r:id="rId3" w:type="default"/>
      <w:footerReference r:id="rId4" w:type="default"/>
      <w:footerReference r:id="rId5" w:type="even"/>
      <w:pgSz w:w="11906" w:h="16838"/>
      <w:pgMar w:top="1984" w:right="1474" w:bottom="1644" w:left="1474" w:header="850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t>7</w:t>
    </w:r>
    <w:r>
      <w:rPr>
        <w:lang w:val="zh-CN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1A44"/>
    <w:rsid w:val="00061652"/>
    <w:rsid w:val="00066A70"/>
    <w:rsid w:val="00072092"/>
    <w:rsid w:val="00081CBD"/>
    <w:rsid w:val="000976DE"/>
    <w:rsid w:val="000A1B5D"/>
    <w:rsid w:val="000A218A"/>
    <w:rsid w:val="000A4BF8"/>
    <w:rsid w:val="000D3814"/>
    <w:rsid w:val="00143242"/>
    <w:rsid w:val="00172A27"/>
    <w:rsid w:val="001809DD"/>
    <w:rsid w:val="001955C6"/>
    <w:rsid w:val="001B59A4"/>
    <w:rsid w:val="001E599D"/>
    <w:rsid w:val="001F56C7"/>
    <w:rsid w:val="00216CCF"/>
    <w:rsid w:val="0022592D"/>
    <w:rsid w:val="00231185"/>
    <w:rsid w:val="00233F90"/>
    <w:rsid w:val="00234150"/>
    <w:rsid w:val="00236A16"/>
    <w:rsid w:val="0024504D"/>
    <w:rsid w:val="00253624"/>
    <w:rsid w:val="00256165"/>
    <w:rsid w:val="00265532"/>
    <w:rsid w:val="002C1C37"/>
    <w:rsid w:val="002D2D94"/>
    <w:rsid w:val="002D3CD9"/>
    <w:rsid w:val="002D566E"/>
    <w:rsid w:val="002D7F8A"/>
    <w:rsid w:val="002E0D1D"/>
    <w:rsid w:val="002E2C53"/>
    <w:rsid w:val="003203A3"/>
    <w:rsid w:val="0033120C"/>
    <w:rsid w:val="00344256"/>
    <w:rsid w:val="00353031"/>
    <w:rsid w:val="00364412"/>
    <w:rsid w:val="00382101"/>
    <w:rsid w:val="0039632F"/>
    <w:rsid w:val="003B6278"/>
    <w:rsid w:val="003C388C"/>
    <w:rsid w:val="003D2BA8"/>
    <w:rsid w:val="003E1CA2"/>
    <w:rsid w:val="003E61BF"/>
    <w:rsid w:val="003E77B8"/>
    <w:rsid w:val="004064AE"/>
    <w:rsid w:val="00412BB6"/>
    <w:rsid w:val="00427BEC"/>
    <w:rsid w:val="0043308E"/>
    <w:rsid w:val="00445E86"/>
    <w:rsid w:val="00454348"/>
    <w:rsid w:val="00474E04"/>
    <w:rsid w:val="004A378C"/>
    <w:rsid w:val="004B77D4"/>
    <w:rsid w:val="004B7A79"/>
    <w:rsid w:val="004C627D"/>
    <w:rsid w:val="004C656E"/>
    <w:rsid w:val="004D0C5A"/>
    <w:rsid w:val="004E1396"/>
    <w:rsid w:val="004F2CE9"/>
    <w:rsid w:val="00524748"/>
    <w:rsid w:val="00563EBC"/>
    <w:rsid w:val="00576C76"/>
    <w:rsid w:val="00582D28"/>
    <w:rsid w:val="005A5970"/>
    <w:rsid w:val="005B251E"/>
    <w:rsid w:val="005B329D"/>
    <w:rsid w:val="005D26B5"/>
    <w:rsid w:val="006113DD"/>
    <w:rsid w:val="00616334"/>
    <w:rsid w:val="00616736"/>
    <w:rsid w:val="0062021C"/>
    <w:rsid w:val="00620844"/>
    <w:rsid w:val="00633EB4"/>
    <w:rsid w:val="006441A2"/>
    <w:rsid w:val="00647BA7"/>
    <w:rsid w:val="00655828"/>
    <w:rsid w:val="00674619"/>
    <w:rsid w:val="006D03F8"/>
    <w:rsid w:val="006F0971"/>
    <w:rsid w:val="00714CF9"/>
    <w:rsid w:val="0072334C"/>
    <w:rsid w:val="0074550A"/>
    <w:rsid w:val="007570D4"/>
    <w:rsid w:val="00767EF3"/>
    <w:rsid w:val="00781FE4"/>
    <w:rsid w:val="00795ACA"/>
    <w:rsid w:val="007A0498"/>
    <w:rsid w:val="007C3F40"/>
    <w:rsid w:val="007C55D3"/>
    <w:rsid w:val="007D1935"/>
    <w:rsid w:val="008311A3"/>
    <w:rsid w:val="00887B02"/>
    <w:rsid w:val="00891690"/>
    <w:rsid w:val="00895BEA"/>
    <w:rsid w:val="008A3497"/>
    <w:rsid w:val="008B5FE8"/>
    <w:rsid w:val="008C2522"/>
    <w:rsid w:val="008C414B"/>
    <w:rsid w:val="00906DA9"/>
    <w:rsid w:val="00917A54"/>
    <w:rsid w:val="00920B2B"/>
    <w:rsid w:val="00956AD8"/>
    <w:rsid w:val="00956BDB"/>
    <w:rsid w:val="009615D5"/>
    <w:rsid w:val="009904F4"/>
    <w:rsid w:val="009C5E17"/>
    <w:rsid w:val="009D2154"/>
    <w:rsid w:val="00A10A9A"/>
    <w:rsid w:val="00A11CFC"/>
    <w:rsid w:val="00A13FA7"/>
    <w:rsid w:val="00A36FD3"/>
    <w:rsid w:val="00A42329"/>
    <w:rsid w:val="00A43553"/>
    <w:rsid w:val="00A91CA2"/>
    <w:rsid w:val="00AA0A13"/>
    <w:rsid w:val="00AB1568"/>
    <w:rsid w:val="00AC208E"/>
    <w:rsid w:val="00B17237"/>
    <w:rsid w:val="00B700A1"/>
    <w:rsid w:val="00B87FE0"/>
    <w:rsid w:val="00BB3623"/>
    <w:rsid w:val="00BC3D13"/>
    <w:rsid w:val="00BD0B4C"/>
    <w:rsid w:val="00BD1144"/>
    <w:rsid w:val="00BE50C0"/>
    <w:rsid w:val="00C04A74"/>
    <w:rsid w:val="00C22430"/>
    <w:rsid w:val="00C23A6C"/>
    <w:rsid w:val="00C26074"/>
    <w:rsid w:val="00C359A1"/>
    <w:rsid w:val="00C83B0A"/>
    <w:rsid w:val="00CA2F72"/>
    <w:rsid w:val="00CA46B3"/>
    <w:rsid w:val="00CE1E0C"/>
    <w:rsid w:val="00CE277E"/>
    <w:rsid w:val="00CF2F56"/>
    <w:rsid w:val="00D0002C"/>
    <w:rsid w:val="00D03407"/>
    <w:rsid w:val="00D1319E"/>
    <w:rsid w:val="00D217B6"/>
    <w:rsid w:val="00D36550"/>
    <w:rsid w:val="00D56867"/>
    <w:rsid w:val="00D65DEB"/>
    <w:rsid w:val="00D76C69"/>
    <w:rsid w:val="00D97974"/>
    <w:rsid w:val="00DA393A"/>
    <w:rsid w:val="00DD1072"/>
    <w:rsid w:val="00E02A7F"/>
    <w:rsid w:val="00E07880"/>
    <w:rsid w:val="00E16F41"/>
    <w:rsid w:val="00E2126E"/>
    <w:rsid w:val="00E367C4"/>
    <w:rsid w:val="00E37ACF"/>
    <w:rsid w:val="00E82621"/>
    <w:rsid w:val="00EC351B"/>
    <w:rsid w:val="00EE7375"/>
    <w:rsid w:val="00F318AC"/>
    <w:rsid w:val="00F37C28"/>
    <w:rsid w:val="00F418B1"/>
    <w:rsid w:val="00F52D58"/>
    <w:rsid w:val="00F77C9A"/>
    <w:rsid w:val="00F91F5A"/>
    <w:rsid w:val="00FA7C1C"/>
    <w:rsid w:val="00FB537B"/>
    <w:rsid w:val="00FB576C"/>
    <w:rsid w:val="00FD2AA6"/>
    <w:rsid w:val="00FE2687"/>
    <w:rsid w:val="00FE7E8A"/>
    <w:rsid w:val="021C190E"/>
    <w:rsid w:val="0303010A"/>
    <w:rsid w:val="12854848"/>
    <w:rsid w:val="15A56B68"/>
    <w:rsid w:val="17CC1573"/>
    <w:rsid w:val="1B5059FB"/>
    <w:rsid w:val="20695593"/>
    <w:rsid w:val="212E148F"/>
    <w:rsid w:val="2AB64AAD"/>
    <w:rsid w:val="2C024D06"/>
    <w:rsid w:val="303A0F5C"/>
    <w:rsid w:val="323F5FC7"/>
    <w:rsid w:val="3B571843"/>
    <w:rsid w:val="3BC5182B"/>
    <w:rsid w:val="424F3DA0"/>
    <w:rsid w:val="44740A4B"/>
    <w:rsid w:val="48DE0E6F"/>
    <w:rsid w:val="4B476984"/>
    <w:rsid w:val="4CE12189"/>
    <w:rsid w:val="522C67B4"/>
    <w:rsid w:val="560412FB"/>
    <w:rsid w:val="57F41C4E"/>
    <w:rsid w:val="5B7A46BD"/>
    <w:rsid w:val="5C0156A2"/>
    <w:rsid w:val="5EE504A9"/>
    <w:rsid w:val="65FF187D"/>
    <w:rsid w:val="67010F92"/>
    <w:rsid w:val="673322F5"/>
    <w:rsid w:val="6A9A7115"/>
    <w:rsid w:val="742A1187"/>
    <w:rsid w:val="762A1E93"/>
    <w:rsid w:val="7DFE71F2"/>
    <w:rsid w:val="7E8124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Plain Text"/>
    <w:basedOn w:val="1"/>
    <w:link w:val="11"/>
    <w:qFormat/>
    <w:uiPriority w:val="0"/>
    <w:rPr>
      <w:rFonts w:ascii="宋体" w:hAnsi="Courier New"/>
      <w:kern w:val="0"/>
      <w:sz w:val="20"/>
      <w:szCs w:val="20"/>
    </w:rPr>
  </w:style>
  <w:style w:type="paragraph" w:styleId="4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link w:val="4"/>
    <w:semiHidden/>
    <w:uiPriority w:val="99"/>
    <w:rPr>
      <w:kern w:val="2"/>
      <w:sz w:val="18"/>
      <w:szCs w:val="18"/>
    </w:rPr>
  </w:style>
  <w:style w:type="character" w:customStyle="1" w:styleId="11">
    <w:name w:val="纯文本 Char2"/>
    <w:link w:val="3"/>
    <w:locked/>
    <w:uiPriority w:val="99"/>
    <w:rPr>
      <w:rFonts w:ascii="宋体" w:hAnsi="Courier New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3">
    <w:name w:val="页眉 Char"/>
    <w:link w:val="6"/>
    <w:semiHidden/>
    <w:qFormat/>
    <w:uiPriority w:val="99"/>
    <w:rPr>
      <w:kern w:val="2"/>
      <w:sz w:val="18"/>
      <w:szCs w:val="18"/>
    </w:rPr>
  </w:style>
  <w:style w:type="character" w:customStyle="1" w:styleId="14">
    <w:name w:val="纯文本 Char1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列项·"/>
    <w:qFormat/>
    <w:uiPriority w:val="99"/>
    <w:pPr>
      <w:tabs>
        <w:tab w:val="left" w:pos="840"/>
      </w:tabs>
      <w:ind w:left="42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7">
    <w:name w:val="纯文本 Char"/>
    <w:qFormat/>
    <w:locked/>
    <w:uiPriority w:val="0"/>
    <w:rPr>
      <w:rFonts w:ascii="宋体" w:hAnsi="Courier New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7</Pages>
  <Words>862</Words>
  <Characters>4918</Characters>
  <Lines>40</Lines>
  <Paragraphs>11</Paragraphs>
  <TotalTime>43</TotalTime>
  <ScaleCrop>false</ScaleCrop>
  <LinksUpToDate>false</LinksUpToDate>
  <CharactersWithSpaces>5769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2022-03-17T04:38:00Z</dcterms:created>
  <dc:creator>Legend User</dc:creator>
  <cp:lastModifiedBy>Administrator</cp:lastModifiedBy>
  <cp:lastPrinted>2019-12-05T07:53:00Z</cp:lastPrinted>
  <dcterms:modified xsi:type="dcterms:W3CDTF">2022-04-02T03:41:10Z</dcterms:modified>
  <dc:title>××产品质量监督抽查实施细则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