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34" w:rsidRPr="008D5DB1" w:rsidRDefault="00542234" w:rsidP="00C94B1D">
      <w:pPr>
        <w:rPr>
          <w:rFonts w:ascii="仿宋" w:eastAsia="仿宋" w:hAnsi="仿宋"/>
          <w:color w:val="000000"/>
        </w:rPr>
      </w:pPr>
    </w:p>
    <w:p w:rsidR="00542234" w:rsidRPr="008D5DB1" w:rsidRDefault="00542234" w:rsidP="00C94B1D">
      <w:pPr>
        <w:rPr>
          <w:rFonts w:ascii="仿宋" w:eastAsia="仿宋" w:hAnsi="仿宋"/>
          <w:color w:val="000000"/>
        </w:rPr>
      </w:pPr>
    </w:p>
    <w:p w:rsidR="00542234" w:rsidRPr="008D5DB1" w:rsidRDefault="00542234" w:rsidP="00233A25">
      <w:pPr>
        <w:tabs>
          <w:tab w:val="left" w:pos="6840"/>
        </w:tabs>
        <w:rPr>
          <w:rFonts w:ascii="仿宋" w:eastAsia="仿宋" w:hAnsi="仿宋"/>
          <w:color w:val="000000"/>
        </w:rPr>
      </w:pPr>
      <w:r w:rsidRPr="008D5DB1">
        <w:rPr>
          <w:rFonts w:ascii="仿宋" w:eastAsia="仿宋" w:hAnsi="仿宋"/>
          <w:color w:val="000000"/>
        </w:rPr>
        <w:tab/>
      </w:r>
    </w:p>
    <w:p w:rsidR="00542234" w:rsidRPr="008D5DB1" w:rsidRDefault="00542234" w:rsidP="00F000B8">
      <w:pPr>
        <w:tabs>
          <w:tab w:val="left" w:pos="5850"/>
        </w:tabs>
        <w:rPr>
          <w:rFonts w:ascii="仿宋" w:eastAsia="仿宋" w:hAnsi="仿宋"/>
          <w:color w:val="000000"/>
        </w:rPr>
      </w:pPr>
      <w:r w:rsidRPr="008D5DB1">
        <w:rPr>
          <w:rFonts w:ascii="仿宋" w:eastAsia="仿宋" w:hAnsi="仿宋"/>
          <w:color w:val="000000"/>
        </w:rPr>
        <w:tab/>
      </w:r>
    </w:p>
    <w:p w:rsidR="00542234" w:rsidRPr="008D5DB1" w:rsidRDefault="00542234" w:rsidP="00F000B8">
      <w:pPr>
        <w:tabs>
          <w:tab w:val="left" w:pos="5850"/>
        </w:tabs>
        <w:rPr>
          <w:rFonts w:ascii="仿宋" w:eastAsia="仿宋" w:hAnsi="仿宋"/>
          <w:color w:val="000000"/>
        </w:rPr>
      </w:pPr>
    </w:p>
    <w:p w:rsidR="00542234" w:rsidRPr="008D5DB1" w:rsidRDefault="00B54CD4" w:rsidP="00E559E2">
      <w:pPr>
        <w:spacing w:line="480" w:lineRule="exact"/>
        <w:rPr>
          <w:rFonts w:ascii="仿宋" w:eastAsia="仿宋" w:hAnsi="仿宋"/>
          <w:color w:val="000000"/>
        </w:rPr>
      </w:pPr>
      <w:r>
        <w:rPr>
          <w:rFonts w:ascii="仿宋" w:eastAsia="仿宋" w:hAnsi="仿宋"/>
          <w:noProof/>
          <w:color w:val="00000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0;text-align:left;margin-left:-6.2pt;margin-top:-46.75pt;width:433.75pt;height:37.55pt;z-index:4" adj="0" fillcolor="red" strokecolor="red">
            <v:shadow color="#868686"/>
            <v:textpath style="font-family:&quot;宋体&quot;;font-weight:bold;v-text-kern:t" trim="t" fitpath="t" string="绍兴市市场监督管理局文件"/>
          </v:shape>
        </w:pict>
      </w:r>
      <w:r>
        <w:rPr>
          <w:rFonts w:ascii="仿宋" w:eastAsia="仿宋" w:hAnsi="仿宋"/>
          <w:noProof/>
          <w:color w:val="000000"/>
        </w:rPr>
        <w:pict>
          <v:line id="_x0000_s1030" style="position:absolute;left:0;text-align:left;z-index:3" from="-6.65pt,67.4pt" to="435.45pt,68.15pt" strokecolor="red" strokeweight="2.25pt"/>
        </w:pict>
      </w:r>
    </w:p>
    <w:p w:rsidR="00542234" w:rsidRPr="008D5DB1" w:rsidRDefault="00542234" w:rsidP="0089577C">
      <w:pPr>
        <w:spacing w:line="580" w:lineRule="exact"/>
        <w:jc w:val="center"/>
        <w:rPr>
          <w:rFonts w:ascii="仿宋" w:eastAsia="仿宋" w:hAnsi="仿宋"/>
          <w:color w:val="000000"/>
        </w:rPr>
      </w:pPr>
      <w:r w:rsidRPr="008D5DB1">
        <w:rPr>
          <w:rFonts w:ascii="仿宋" w:eastAsia="仿宋" w:hAnsi="仿宋" w:cs="仿宋" w:hint="eastAsia"/>
          <w:color w:val="000000"/>
        </w:rPr>
        <w:t>绍市监管药通〔</w:t>
      </w:r>
      <w:r w:rsidRPr="008D5DB1">
        <w:rPr>
          <w:rFonts w:ascii="仿宋" w:eastAsia="仿宋" w:hAnsi="仿宋" w:cs="仿宋"/>
          <w:color w:val="000000"/>
        </w:rPr>
        <w:t>2018</w:t>
      </w:r>
      <w:r w:rsidRPr="008D5DB1">
        <w:rPr>
          <w:rFonts w:ascii="仿宋" w:eastAsia="仿宋" w:hAnsi="仿宋" w:cs="仿宋" w:hint="eastAsia"/>
          <w:color w:val="000000"/>
        </w:rPr>
        <w:t>〕</w:t>
      </w:r>
      <w:r w:rsidR="00C14844">
        <w:rPr>
          <w:rFonts w:ascii="仿宋" w:eastAsia="仿宋" w:hAnsi="仿宋" w:cs="仿宋" w:hint="eastAsia"/>
          <w:color w:val="000000"/>
        </w:rPr>
        <w:t>1</w:t>
      </w:r>
      <w:r w:rsidR="00BF7016">
        <w:rPr>
          <w:rFonts w:ascii="仿宋" w:eastAsia="仿宋" w:hAnsi="仿宋" w:cs="仿宋" w:hint="eastAsia"/>
          <w:color w:val="000000"/>
        </w:rPr>
        <w:t>8</w:t>
      </w:r>
      <w:r w:rsidRPr="008D5DB1">
        <w:rPr>
          <w:rFonts w:ascii="仿宋" w:eastAsia="仿宋" w:hAnsi="仿宋" w:cs="仿宋" w:hint="eastAsia"/>
          <w:color w:val="000000"/>
        </w:rPr>
        <w:t>号</w:t>
      </w:r>
    </w:p>
    <w:p w:rsidR="00542234" w:rsidRPr="008D5DB1" w:rsidRDefault="00542234" w:rsidP="007C0FA5">
      <w:pPr>
        <w:spacing w:line="0" w:lineRule="atLeast"/>
        <w:rPr>
          <w:rFonts w:ascii="仿宋" w:eastAsia="仿宋" w:hAnsi="仿宋"/>
          <w:color w:val="000000"/>
          <w:sz w:val="28"/>
          <w:szCs w:val="28"/>
        </w:rPr>
      </w:pPr>
    </w:p>
    <w:p w:rsidR="00542234" w:rsidRPr="008D5DB1" w:rsidRDefault="00542234" w:rsidP="007C0FA5">
      <w:pPr>
        <w:spacing w:line="0" w:lineRule="atLeast"/>
        <w:rPr>
          <w:rFonts w:ascii="仿宋" w:eastAsia="仿宋" w:hAnsi="仿宋"/>
          <w:color w:val="000000"/>
          <w:sz w:val="28"/>
          <w:szCs w:val="28"/>
        </w:rPr>
      </w:pPr>
    </w:p>
    <w:p w:rsidR="00542234" w:rsidRPr="008D5DB1" w:rsidRDefault="00542234" w:rsidP="007C0FA5">
      <w:pPr>
        <w:spacing w:line="0" w:lineRule="atLeast"/>
        <w:rPr>
          <w:rFonts w:ascii="仿宋" w:eastAsia="仿宋" w:hAnsi="仿宋"/>
          <w:color w:val="000000"/>
          <w:sz w:val="28"/>
          <w:szCs w:val="28"/>
        </w:rPr>
      </w:pPr>
    </w:p>
    <w:p w:rsidR="00542234" w:rsidRPr="008D5DB1" w:rsidRDefault="00542234" w:rsidP="007C0FA5">
      <w:pPr>
        <w:spacing w:line="0" w:lineRule="atLeast"/>
        <w:rPr>
          <w:rFonts w:ascii="仿宋" w:eastAsia="仿宋" w:hAnsi="仿宋"/>
          <w:color w:val="000000"/>
          <w:sz w:val="28"/>
          <w:szCs w:val="28"/>
        </w:rPr>
      </w:pPr>
    </w:p>
    <w:p w:rsidR="001A7A6F" w:rsidRDefault="001A7A6F" w:rsidP="001A7A6F">
      <w:pPr>
        <w:snapToGrid w:val="0"/>
        <w:spacing w:line="580" w:lineRule="exact"/>
        <w:jc w:val="center"/>
        <w:rPr>
          <w:rFonts w:ascii="方正小标宋简体" w:eastAsia="方正小标宋简体" w:hAnsi="宋体" w:cs="方正小标宋简体" w:hint="eastAsia"/>
          <w:color w:val="000000"/>
          <w:sz w:val="44"/>
          <w:szCs w:val="44"/>
        </w:rPr>
      </w:pPr>
      <w:r w:rsidRPr="001A7A6F">
        <w:rPr>
          <w:rFonts w:ascii="方正小标宋简体" w:eastAsia="方正小标宋简体" w:hAnsi="宋体" w:cs="方正小标宋简体" w:hint="eastAsia"/>
          <w:color w:val="000000"/>
          <w:sz w:val="44"/>
          <w:szCs w:val="44"/>
        </w:rPr>
        <w:t>绍兴市市场监督管理局关于城乡结合部和</w:t>
      </w:r>
    </w:p>
    <w:p w:rsidR="001A7A6F" w:rsidRPr="001A7A6F" w:rsidRDefault="001A7A6F" w:rsidP="001A7A6F">
      <w:pPr>
        <w:snapToGrid w:val="0"/>
        <w:spacing w:line="580" w:lineRule="exact"/>
        <w:jc w:val="center"/>
        <w:rPr>
          <w:rFonts w:ascii="方正小标宋简体" w:eastAsia="方正小标宋简体" w:hAnsi="宋体" w:cs="方正小标宋简体" w:hint="eastAsia"/>
          <w:color w:val="000000"/>
          <w:sz w:val="44"/>
          <w:szCs w:val="44"/>
        </w:rPr>
      </w:pPr>
      <w:r w:rsidRPr="001A7A6F">
        <w:rPr>
          <w:rFonts w:ascii="方正小标宋简体" w:eastAsia="方正小标宋简体" w:hAnsi="宋体" w:cs="方正小标宋简体" w:hint="eastAsia"/>
          <w:color w:val="000000"/>
          <w:sz w:val="44"/>
          <w:szCs w:val="44"/>
        </w:rPr>
        <w:t>农村地区药店诊所督查暗访情况的通报</w:t>
      </w:r>
    </w:p>
    <w:p w:rsidR="001A7A6F" w:rsidRDefault="001A7A6F" w:rsidP="001A7A6F">
      <w:pPr>
        <w:spacing w:line="580" w:lineRule="exact"/>
        <w:jc w:val="left"/>
        <w:rPr>
          <w:rFonts w:ascii="仿宋" w:eastAsia="仿宋" w:hAnsi="仿宋" w:hint="eastAsia"/>
          <w:noProof/>
        </w:rPr>
      </w:pPr>
    </w:p>
    <w:p w:rsidR="001A7A6F" w:rsidRPr="001A7A6F" w:rsidRDefault="001A7A6F" w:rsidP="001A7A6F">
      <w:pPr>
        <w:spacing w:line="580" w:lineRule="exact"/>
        <w:jc w:val="left"/>
        <w:rPr>
          <w:rFonts w:ascii="仿宋" w:eastAsia="仿宋" w:hAnsi="仿宋" w:hint="eastAsia"/>
          <w:noProof/>
        </w:rPr>
      </w:pPr>
      <w:r w:rsidRPr="001A7A6F">
        <w:rPr>
          <w:rFonts w:ascii="仿宋" w:eastAsia="仿宋" w:hAnsi="仿宋" w:hint="eastAsia"/>
          <w:noProof/>
        </w:rPr>
        <w:t>各区、县（市）市场监督管理局，滨海分局：</w:t>
      </w:r>
    </w:p>
    <w:p w:rsidR="001A7A6F" w:rsidRPr="001A7A6F" w:rsidRDefault="001A7A6F" w:rsidP="001A7A6F">
      <w:pPr>
        <w:spacing w:line="580" w:lineRule="exact"/>
        <w:ind w:firstLineChars="200" w:firstLine="632"/>
        <w:jc w:val="left"/>
        <w:rPr>
          <w:rFonts w:ascii="仿宋" w:eastAsia="仿宋" w:hAnsi="仿宋" w:hint="eastAsia"/>
          <w:noProof/>
        </w:rPr>
      </w:pPr>
      <w:r w:rsidRPr="001A7A6F">
        <w:rPr>
          <w:rFonts w:ascii="仿宋" w:eastAsia="仿宋" w:hAnsi="仿宋" w:hint="eastAsia"/>
          <w:noProof/>
        </w:rPr>
        <w:t>根据《绍兴市市场监督管理局关于印发绍兴市持续开展城乡结合部和农村地区药店诊所及批发环节药品质量安全集中整治工作方案的通知》（绍市监管药通〔2018〕11号）精神，近期，市局对各区、县（市）和滨海新城20家药店、诊所开展了专项督查暗访工作，共发现问题52个，其中5家药店、诊所涉及案源线索已经现场移交属地市场监管部门处理。具体督查暗访情况见附件。</w:t>
      </w:r>
    </w:p>
    <w:p w:rsidR="001A7A6F" w:rsidRDefault="001A7A6F" w:rsidP="001A7A6F">
      <w:pPr>
        <w:spacing w:line="580" w:lineRule="exact"/>
        <w:ind w:firstLineChars="200" w:firstLine="632"/>
        <w:jc w:val="left"/>
        <w:rPr>
          <w:rFonts w:ascii="仿宋" w:eastAsia="仿宋" w:hAnsi="仿宋" w:hint="eastAsia"/>
          <w:noProof/>
        </w:rPr>
      </w:pPr>
      <w:r w:rsidRPr="001A7A6F">
        <w:rPr>
          <w:rFonts w:ascii="仿宋" w:eastAsia="仿宋" w:hAnsi="仿宋" w:hint="eastAsia"/>
          <w:noProof/>
        </w:rPr>
        <w:t>请各区、县（市）局和滨海分局按照“谁主管、谁负责”的原则，对相关单位存在的问题逐项抓好整改落实，对涉嫌违法违</w:t>
      </w:r>
      <w:r w:rsidRPr="001A7A6F">
        <w:rPr>
          <w:rFonts w:ascii="仿宋" w:eastAsia="仿宋" w:hAnsi="仿宋" w:hint="eastAsia"/>
          <w:noProof/>
        </w:rPr>
        <w:lastRenderedPageBreak/>
        <w:t>规的依法严肃查处，并将检查情况录入到2018年度信用等级评定中。同时，要切实加大专项整治力度，提高检查质量，深挖案源线索，注重整治成效。市局将根据各地整治工作推进情况，持续开展暗访督查，并将检查情况进行通报。</w:t>
      </w:r>
    </w:p>
    <w:p w:rsidR="001A7A6F" w:rsidRPr="001A7A6F" w:rsidRDefault="001A7A6F" w:rsidP="001A7A6F">
      <w:pPr>
        <w:spacing w:line="580" w:lineRule="exact"/>
        <w:ind w:firstLineChars="200" w:firstLine="632"/>
        <w:jc w:val="left"/>
        <w:rPr>
          <w:rFonts w:ascii="仿宋" w:eastAsia="仿宋" w:hAnsi="仿宋" w:hint="eastAsia"/>
          <w:noProof/>
        </w:rPr>
      </w:pPr>
    </w:p>
    <w:p w:rsidR="001A7A6F" w:rsidRPr="001A7A6F" w:rsidRDefault="001A7A6F" w:rsidP="001A7A6F">
      <w:pPr>
        <w:spacing w:line="580" w:lineRule="exact"/>
        <w:ind w:firstLineChars="200" w:firstLine="632"/>
        <w:jc w:val="left"/>
        <w:rPr>
          <w:rFonts w:ascii="仿宋" w:eastAsia="仿宋" w:hAnsi="仿宋" w:hint="eastAsia"/>
          <w:noProof/>
        </w:rPr>
      </w:pPr>
      <w:r w:rsidRPr="001A7A6F">
        <w:rPr>
          <w:rFonts w:ascii="仿宋" w:eastAsia="仿宋" w:hAnsi="仿宋" w:hint="eastAsia"/>
          <w:noProof/>
        </w:rPr>
        <w:t>附件：城乡结合部和农村地区药店诊所督查暗访情况汇总表</w:t>
      </w:r>
    </w:p>
    <w:p w:rsidR="00730530" w:rsidRPr="001A7A6F" w:rsidRDefault="00730530" w:rsidP="00730530">
      <w:pPr>
        <w:spacing w:line="580" w:lineRule="exact"/>
        <w:ind w:firstLineChars="200" w:firstLine="632"/>
        <w:jc w:val="left"/>
        <w:rPr>
          <w:rFonts w:ascii="仿宋" w:eastAsia="仿宋" w:hAnsi="仿宋"/>
          <w:noProof/>
        </w:rPr>
      </w:pPr>
    </w:p>
    <w:p w:rsidR="00F46E05" w:rsidRPr="00F46E05" w:rsidRDefault="00F46E05" w:rsidP="006F04BF">
      <w:pPr>
        <w:spacing w:line="580" w:lineRule="exact"/>
        <w:ind w:right="-2"/>
        <w:jc w:val="right"/>
        <w:rPr>
          <w:rFonts w:ascii="仿宋" w:eastAsia="仿宋" w:hAnsi="仿宋"/>
          <w:noProof/>
        </w:rPr>
      </w:pPr>
    </w:p>
    <w:p w:rsidR="00542234" w:rsidRPr="008D5DB1" w:rsidRDefault="009D4D62" w:rsidP="00F46E05">
      <w:pPr>
        <w:wordWrap w:val="0"/>
        <w:spacing w:line="560" w:lineRule="exact"/>
        <w:ind w:right="-2"/>
        <w:jc w:val="right"/>
        <w:rPr>
          <w:rFonts w:ascii="仿宋" w:eastAsia="仿宋" w:hAnsi="仿宋" w:cs="仿宋"/>
          <w:color w:val="000000"/>
        </w:rPr>
      </w:pPr>
      <w:r>
        <w:rPr>
          <w:rFonts w:ascii="仿宋" w:eastAsia="仿宋" w:hAnsi="仿宋" w:cs="仿宋" w:hint="eastAsia"/>
          <w:color w:val="000000"/>
        </w:rPr>
        <w:t>绍兴</w:t>
      </w:r>
      <w:r w:rsidR="00542234" w:rsidRPr="008D5DB1">
        <w:rPr>
          <w:rFonts w:ascii="仿宋" w:eastAsia="仿宋" w:hAnsi="仿宋" w:cs="仿宋" w:hint="eastAsia"/>
          <w:color w:val="000000"/>
        </w:rPr>
        <w:t>市市场监督管理局</w:t>
      </w:r>
      <w:r w:rsidR="00542234" w:rsidRPr="008D5DB1">
        <w:rPr>
          <w:rFonts w:ascii="仿宋" w:eastAsia="仿宋" w:hAnsi="仿宋" w:cs="仿宋"/>
          <w:color w:val="000000"/>
        </w:rPr>
        <w:t xml:space="preserve">      </w:t>
      </w:r>
    </w:p>
    <w:p w:rsidR="00542234" w:rsidRDefault="00542234" w:rsidP="009D4D62">
      <w:pPr>
        <w:wordWrap w:val="0"/>
        <w:spacing w:line="560" w:lineRule="exact"/>
        <w:ind w:firstLineChars="200" w:firstLine="632"/>
        <w:jc w:val="right"/>
        <w:rPr>
          <w:rFonts w:ascii="仿宋" w:eastAsia="仿宋" w:hAnsi="仿宋" w:cs="仿宋"/>
          <w:color w:val="000000"/>
        </w:rPr>
      </w:pPr>
      <w:r w:rsidRPr="008D5DB1">
        <w:rPr>
          <w:rFonts w:ascii="仿宋" w:eastAsia="仿宋" w:hAnsi="仿宋" w:cs="仿宋"/>
          <w:color w:val="000000"/>
        </w:rPr>
        <w:t>2018</w:t>
      </w:r>
      <w:r w:rsidRPr="008D5DB1">
        <w:rPr>
          <w:rFonts w:ascii="仿宋" w:eastAsia="仿宋" w:hAnsi="仿宋" w:cs="仿宋" w:hint="eastAsia"/>
          <w:color w:val="000000"/>
        </w:rPr>
        <w:t>年</w:t>
      </w:r>
      <w:r w:rsidR="006F04BF">
        <w:rPr>
          <w:rFonts w:ascii="仿宋" w:eastAsia="仿宋" w:hAnsi="仿宋" w:cs="仿宋" w:hint="eastAsia"/>
          <w:color w:val="000000"/>
        </w:rPr>
        <w:t>8</w:t>
      </w:r>
      <w:r w:rsidRPr="008D5DB1">
        <w:rPr>
          <w:rFonts w:ascii="仿宋" w:eastAsia="仿宋" w:hAnsi="仿宋" w:cs="仿宋" w:hint="eastAsia"/>
          <w:color w:val="000000"/>
        </w:rPr>
        <w:t>月</w:t>
      </w:r>
      <w:r w:rsidR="00730530">
        <w:rPr>
          <w:rFonts w:ascii="仿宋" w:eastAsia="仿宋" w:hAnsi="仿宋" w:cs="仿宋" w:hint="eastAsia"/>
          <w:color w:val="000000"/>
        </w:rPr>
        <w:t>30</w:t>
      </w:r>
      <w:r w:rsidRPr="008D5DB1">
        <w:rPr>
          <w:rFonts w:ascii="仿宋" w:eastAsia="仿宋" w:hAnsi="仿宋" w:cs="仿宋" w:hint="eastAsia"/>
          <w:color w:val="000000"/>
        </w:rPr>
        <w:t>日</w:t>
      </w:r>
      <w:r w:rsidRPr="008D5DB1">
        <w:rPr>
          <w:rFonts w:ascii="仿宋" w:eastAsia="仿宋" w:hAnsi="仿宋" w:cs="仿宋"/>
          <w:color w:val="000000"/>
        </w:rPr>
        <w:t xml:space="preserve">        </w:t>
      </w:r>
    </w:p>
    <w:p w:rsidR="001A7A6F" w:rsidRDefault="001A7A6F" w:rsidP="00425589">
      <w:pPr>
        <w:wordWrap w:val="0"/>
        <w:spacing w:line="560" w:lineRule="exact"/>
        <w:jc w:val="left"/>
        <w:rPr>
          <w:rFonts w:ascii="仿宋" w:eastAsia="仿宋" w:hAnsi="仿宋" w:cs="仿宋"/>
          <w:color w:val="000000"/>
        </w:rPr>
        <w:sectPr w:rsidR="001A7A6F" w:rsidSect="009D4D62">
          <w:footerReference w:type="even" r:id="rId8"/>
          <w:footerReference w:type="default" r:id="rId9"/>
          <w:pgSz w:w="11907" w:h="16840" w:code="9"/>
          <w:pgMar w:top="2098" w:right="1474" w:bottom="1985" w:left="1588" w:header="851" w:footer="1418" w:gutter="0"/>
          <w:cols w:space="425"/>
          <w:docGrid w:type="linesAndChars" w:linePitch="579" w:charSpace="-849"/>
        </w:sectPr>
      </w:pPr>
    </w:p>
    <w:p w:rsidR="001A7A6F" w:rsidRPr="001A7A6F" w:rsidRDefault="001A7A6F" w:rsidP="001A7A6F">
      <w:pPr>
        <w:spacing w:line="580" w:lineRule="exact"/>
        <w:jc w:val="left"/>
        <w:rPr>
          <w:rFonts w:ascii="黑体" w:eastAsia="黑体" w:hAnsi="黑体"/>
          <w:color w:val="000000"/>
        </w:rPr>
      </w:pPr>
      <w:r w:rsidRPr="001A7A6F">
        <w:rPr>
          <w:rFonts w:ascii="黑体" w:eastAsia="黑体" w:hAnsi="黑体" w:hint="eastAsia"/>
          <w:color w:val="000000"/>
        </w:rPr>
        <w:lastRenderedPageBreak/>
        <w:t>附件</w:t>
      </w:r>
    </w:p>
    <w:p w:rsidR="001A7A6F" w:rsidRPr="001A7A6F" w:rsidRDefault="001A7A6F" w:rsidP="001A7A6F">
      <w:pPr>
        <w:spacing w:line="580" w:lineRule="exact"/>
        <w:jc w:val="left"/>
        <w:rPr>
          <w:rFonts w:ascii="黑体" w:eastAsia="黑体" w:hAnsi="黑体"/>
          <w:color w:val="000000"/>
        </w:rPr>
      </w:pPr>
    </w:p>
    <w:p w:rsidR="001A7A6F" w:rsidRPr="001A7A6F" w:rsidRDefault="001A7A6F" w:rsidP="001A7A6F">
      <w:pPr>
        <w:snapToGrid w:val="0"/>
        <w:spacing w:line="580" w:lineRule="exact"/>
        <w:jc w:val="center"/>
        <w:rPr>
          <w:rFonts w:ascii="方正小标宋简体" w:eastAsia="方正小标宋简体" w:hAnsi="宋体"/>
          <w:color w:val="000000"/>
          <w:sz w:val="44"/>
          <w:szCs w:val="44"/>
        </w:rPr>
      </w:pPr>
      <w:r w:rsidRPr="001A7A6F">
        <w:rPr>
          <w:rFonts w:ascii="方正小标宋简体" w:eastAsia="方正小标宋简体" w:hAnsi="宋体" w:hint="eastAsia"/>
          <w:color w:val="000000"/>
          <w:sz w:val="44"/>
          <w:szCs w:val="44"/>
        </w:rPr>
        <w:t>城乡结合部和农村地区药店诊所督查暗访情况汇总表</w:t>
      </w:r>
    </w:p>
    <w:tbl>
      <w:tblPr>
        <w:tblW w:w="13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1895"/>
        <w:gridCol w:w="1721"/>
        <w:gridCol w:w="9214"/>
      </w:tblGrid>
      <w:tr w:rsidR="001A7A6F" w:rsidRPr="001A7A6F" w:rsidTr="001A7A6F">
        <w:trPr>
          <w:trHeight w:val="658"/>
          <w:tblHeader/>
          <w:jc w:val="center"/>
        </w:trPr>
        <w:tc>
          <w:tcPr>
            <w:tcW w:w="878"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280" w:lineRule="exact"/>
              <w:jc w:val="center"/>
              <w:rPr>
                <w:rFonts w:ascii="黑体" w:eastAsia="黑体" w:hAnsi="黑体" w:cs="宋体"/>
                <w:sz w:val="28"/>
                <w:szCs w:val="28"/>
              </w:rPr>
            </w:pPr>
            <w:r w:rsidRPr="001A7A6F">
              <w:rPr>
                <w:rFonts w:ascii="黑体" w:eastAsia="黑体" w:hAnsi="黑体" w:cs="宋体" w:hint="eastAsia"/>
                <w:sz w:val="28"/>
                <w:szCs w:val="28"/>
              </w:rPr>
              <w:t>辖区</w:t>
            </w:r>
          </w:p>
        </w:tc>
        <w:tc>
          <w:tcPr>
            <w:tcW w:w="1895"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280" w:lineRule="exact"/>
              <w:jc w:val="center"/>
              <w:rPr>
                <w:rFonts w:ascii="黑体" w:eastAsia="黑体" w:hAnsi="黑体" w:cs="宋体"/>
                <w:sz w:val="28"/>
                <w:szCs w:val="28"/>
              </w:rPr>
            </w:pPr>
            <w:r w:rsidRPr="001A7A6F">
              <w:rPr>
                <w:rFonts w:ascii="黑体" w:eastAsia="黑体" w:hAnsi="黑体" w:cs="宋体" w:hint="eastAsia"/>
                <w:sz w:val="28"/>
                <w:szCs w:val="28"/>
              </w:rPr>
              <w:t>被检查单位</w:t>
            </w:r>
          </w:p>
        </w:tc>
        <w:tc>
          <w:tcPr>
            <w:tcW w:w="1721"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280" w:lineRule="exact"/>
              <w:jc w:val="center"/>
              <w:rPr>
                <w:rFonts w:ascii="黑体" w:eastAsia="黑体" w:hAnsi="黑体" w:cs="宋体"/>
                <w:sz w:val="28"/>
                <w:szCs w:val="28"/>
              </w:rPr>
            </w:pPr>
            <w:r w:rsidRPr="001A7A6F">
              <w:rPr>
                <w:rFonts w:ascii="黑体" w:eastAsia="黑体" w:hAnsi="黑体" w:cs="宋体" w:hint="eastAsia"/>
                <w:sz w:val="28"/>
                <w:szCs w:val="28"/>
              </w:rPr>
              <w:t>地址</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280" w:lineRule="exact"/>
              <w:jc w:val="center"/>
              <w:rPr>
                <w:rFonts w:ascii="黑体" w:eastAsia="黑体" w:hAnsi="黑体" w:cs="宋体"/>
                <w:sz w:val="28"/>
                <w:szCs w:val="28"/>
              </w:rPr>
            </w:pPr>
            <w:r w:rsidRPr="001A7A6F">
              <w:rPr>
                <w:rFonts w:ascii="黑体" w:eastAsia="黑体" w:hAnsi="黑体" w:cs="宋体" w:hint="eastAsia"/>
                <w:sz w:val="28"/>
                <w:szCs w:val="28"/>
              </w:rPr>
              <w:t>问题清单</w:t>
            </w:r>
          </w:p>
        </w:tc>
      </w:tr>
      <w:tr w:rsidR="001A7A6F" w:rsidRPr="001A7A6F" w:rsidTr="006800F5">
        <w:trPr>
          <w:trHeight w:val="846"/>
          <w:jc w:val="center"/>
        </w:trPr>
        <w:tc>
          <w:tcPr>
            <w:tcW w:w="878" w:type="dxa"/>
            <w:vMerge w:val="restart"/>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r w:rsidRPr="001A7A6F">
              <w:rPr>
                <w:rFonts w:ascii="仿宋" w:eastAsia="仿宋" w:hAnsi="仿宋" w:cs="宋体" w:hint="eastAsia"/>
                <w:sz w:val="28"/>
                <w:szCs w:val="28"/>
              </w:rPr>
              <w:t>越城</w:t>
            </w: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浙江华联医药连锁有限公司东浦连锁店</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镜湖新区东浦镇锡麟路51号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部分药品堆放于中医坐堂区域。</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中医坐堂位置设定不合理，病人需穿过药品陈列区，存在一定安全风险。</w:t>
            </w:r>
          </w:p>
        </w:tc>
      </w:tr>
      <w:tr w:rsidR="001A7A6F" w:rsidRPr="001A7A6F" w:rsidTr="006800F5">
        <w:trPr>
          <w:trHeight w:val="77"/>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绍兴宝芝灵大药房有限公司</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镜湖新区东浦镇金家村</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1. 酚麻美敏片（上海强生制药有限公司，批号170516534）纸质销售登记记录与计算机记录不符，纸质登记为1月30日、1月31日、2月11日共销售4盒，计算机系统无相应记录；计算机系统记录为4月15日销售4盒，纸质无相应记录。</w:t>
            </w:r>
          </w:p>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2. 生活场所抽屉内发现多个品种的抗生素药品，库存记录与实际库存不符。如头孢拉定胶囊（上海美优制药有限公司，批号180302）入库记录显示2018年6月18日从宣城市医药有限公司购入5盒，库存余2盒，实际库存19盒（其中17盒存在于生活区抽屉内），现场仅能提供5盒的随货同行单。已现场移交越城区东浦所处理。</w:t>
            </w:r>
          </w:p>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3. 仓库挪作他用，堆放有大量生活用品；空调未开启，显示为27.8℃，储存有小儿氨酚黄那敏颗粒（不超过20℃）。</w:t>
            </w:r>
          </w:p>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4. 黄芪生脉饮（浙江新光药业有限公司）处方药陈列于非处方药柜。</w:t>
            </w:r>
          </w:p>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5. 执业药师陈慧丽不在岗。</w:t>
            </w:r>
          </w:p>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6. 非本店员工刘兴辉在营业场所内验收药品，当场无本店员工。</w:t>
            </w:r>
          </w:p>
        </w:tc>
      </w:tr>
      <w:tr w:rsidR="001A7A6F" w:rsidRPr="001A7A6F" w:rsidTr="006800F5">
        <w:trPr>
          <w:trHeight w:val="77"/>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章伟诊所</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绍兴市白马畈社区居委会旁</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冷藏柜内存放食品。</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重组人生长激素注射液、注射用重组人生长激素、聚乙二醇重组人生长激素注射液（以上均由长春金赛药业股份有限公司生产）冷链交接单不规范，部分冷链交接单无签收人签字，未记录到达时间及温度。现场仅有厂家放行报告，未见相应检验报告。</w:t>
            </w:r>
          </w:p>
        </w:tc>
      </w:tr>
      <w:tr w:rsidR="001A7A6F" w:rsidRPr="001A7A6F" w:rsidTr="006800F5">
        <w:trPr>
          <w:trHeight w:val="846"/>
          <w:jc w:val="center"/>
        </w:trPr>
        <w:tc>
          <w:tcPr>
            <w:tcW w:w="878" w:type="dxa"/>
            <w:vMerge w:val="restart"/>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r w:rsidRPr="001A7A6F">
              <w:rPr>
                <w:rFonts w:ascii="仿宋" w:eastAsia="仿宋" w:hAnsi="仿宋" w:cs="宋体" w:hint="eastAsia"/>
                <w:sz w:val="28"/>
                <w:szCs w:val="28"/>
              </w:rPr>
              <w:t>柯桥</w:t>
            </w: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浙江华通医药连锁有限公司兰亭医药商店</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兰亭镇人民村</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个别处方药与非处方药混放。</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药师未在岗。</w:t>
            </w:r>
          </w:p>
        </w:tc>
      </w:tr>
      <w:tr w:rsidR="001A7A6F" w:rsidRPr="001A7A6F" w:rsidTr="006800F5">
        <w:trPr>
          <w:trHeight w:val="83"/>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绍兴市柯桥区康德堂药店有限公司</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兰亭任家畈村</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在楼上生活区发现大量处方药，未进计算机管理系统，涉嫌体外循环销售。已现场移交柯桥区兰亭所处理。</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执业药师健康证明已过期。</w:t>
            </w:r>
          </w:p>
        </w:tc>
      </w:tr>
      <w:tr w:rsidR="001A7A6F" w:rsidRPr="001A7A6F" w:rsidTr="006800F5">
        <w:trPr>
          <w:trHeight w:val="77"/>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柯桥区齐贤街道阳嘉龙村卫生室</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齐贤街道阳嘉龙村</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头孢克洛干混悬剂（礼来苏州制药有限公司）、头孢克肟颗粒（广州白云山医药集团股份有限公司白云山制药厂）等阴凉储存药品，贮存于常温仓库（空调25℃）。</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现场发现复方醋酸地塞米松乳膏（华润三九医药股份有限公司，批号1606059H，有效期至2018年5月，6盒）已过期；另在生活区发现一箱药品，包括盐酸林可霉素注射液（杭州民生医药有限公司，批号1501232，有效期至2016年12月）等过期药品和前列舒乐胶囊（通化斯威药业股份有限公司，批号161202，有效期至2018年11月）等近效期药品。已现场移交柯桥区齐贤所处理。</w:t>
            </w:r>
          </w:p>
        </w:tc>
      </w:tr>
      <w:tr w:rsidR="001A7A6F" w:rsidRPr="001A7A6F" w:rsidTr="006800F5">
        <w:trPr>
          <w:trHeight w:val="846"/>
          <w:jc w:val="center"/>
        </w:trPr>
        <w:tc>
          <w:tcPr>
            <w:tcW w:w="878" w:type="dxa"/>
            <w:vMerge w:val="restart"/>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r w:rsidRPr="001A7A6F">
              <w:rPr>
                <w:rFonts w:ascii="仿宋" w:eastAsia="仿宋" w:hAnsi="仿宋" w:cs="宋体" w:hint="eastAsia"/>
                <w:sz w:val="28"/>
                <w:szCs w:val="28"/>
              </w:rPr>
              <w:lastRenderedPageBreak/>
              <w:t>上虞</w:t>
            </w: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绍兴易心堂大药房连锁有限公司道墟店</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道墟街道中心路东侧</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麸白芍（浙江三溪堂中药有限公司，批号1802003，库存1340克）随货同行联上品名为炒白芍，票货不一，已就地下架存放。</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中药饮片仓库报停，有大量中药饮片陈列于药斗柜上方。</w:t>
            </w:r>
          </w:p>
        </w:tc>
      </w:tr>
      <w:tr w:rsidR="001A7A6F" w:rsidRPr="001A7A6F" w:rsidTr="006800F5">
        <w:trPr>
          <w:trHeight w:val="846"/>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上虞道墟九福药房</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道墟街道农贸市场西大门91-3号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西药仓库空调未开，探头显示12.1℃，存放有前列舒乐片与转移因子胶囊等阴凉存放药品；营业场所阴凉区现场温度为24.5℃。</w:t>
            </w:r>
          </w:p>
        </w:tc>
      </w:tr>
      <w:tr w:rsidR="001A7A6F" w:rsidRPr="001A7A6F" w:rsidTr="006800F5">
        <w:trPr>
          <w:trHeight w:val="411"/>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王执明中医诊所</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道墟街道镇中路</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现有库存马齿苋、婆罗子等中药饮片发生虫蛀现象；据负责人自诉已长期不采购西药及中药饮片，不从事中药配方，目前仅开展中药艾灸及开具中药处方外配，无西药。</w:t>
            </w:r>
          </w:p>
        </w:tc>
      </w:tr>
      <w:tr w:rsidR="001A7A6F" w:rsidRPr="001A7A6F" w:rsidTr="006800F5">
        <w:trPr>
          <w:trHeight w:val="990"/>
          <w:jc w:val="center"/>
        </w:trPr>
        <w:tc>
          <w:tcPr>
            <w:tcW w:w="878" w:type="dxa"/>
            <w:vMerge w:val="restart"/>
            <w:tcBorders>
              <w:top w:val="single" w:sz="4" w:space="0" w:color="auto"/>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r w:rsidRPr="001A7A6F">
              <w:rPr>
                <w:rFonts w:ascii="仿宋" w:eastAsia="仿宋" w:hAnsi="仿宋" w:cs="宋体" w:hint="eastAsia"/>
                <w:sz w:val="28"/>
                <w:szCs w:val="28"/>
              </w:rPr>
              <w:t>诸暨</w:t>
            </w:r>
          </w:p>
        </w:tc>
        <w:tc>
          <w:tcPr>
            <w:tcW w:w="1895" w:type="dxa"/>
            <w:tcBorders>
              <w:top w:val="single" w:sz="4" w:space="0" w:color="auto"/>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诸暨市隆基医药连锁有限公司小芸药店</w:t>
            </w:r>
          </w:p>
        </w:tc>
        <w:tc>
          <w:tcPr>
            <w:tcW w:w="1721" w:type="dxa"/>
            <w:tcBorders>
              <w:top w:val="single" w:sz="4" w:space="0" w:color="auto"/>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枫桥镇步森东路290号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企业《药品经营许可证》无仓库许可事项，现场发现企业私设仓库，储存有大量药品，其中包括大量过期药品，如氨咖黄敏胶囊（四川依科制药有限公司，批号160402，效期24个月，已过期）约30板等；发现杜仲（上海药房股份有限公司亳州徐重道中药饮片厂，批号081124）1包；企业在该仓库内养狗；现场发现东阿阿胶等药品有被老鼠啃噬痕迹。已现场移交诸暨市局枫桥分局处理。</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含麻黄碱类复方制剂销售不规范。无专柜标识；未登记销售日期；个别销售批次未登记消费者有效证件号。</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3. 金银花露［葵花药业集团（襄阳）隆中有限公司，阴凉贮存］陈列于常温区；阴凉区空调设置为23℃，温湿度实时监测器显示为24.4℃。</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4. 现场无本店工作人员，非店工作人员楼伟忠在店内。</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5. 《药品经营质量管理规范认证证书》未上墙公示。</w:t>
            </w:r>
          </w:p>
        </w:tc>
      </w:tr>
      <w:tr w:rsidR="001A7A6F" w:rsidRPr="001A7A6F" w:rsidTr="006800F5">
        <w:trPr>
          <w:trHeight w:val="1120"/>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1A7A6F">
            <w:pPr>
              <w:spacing w:line="400" w:lineRule="exact"/>
              <w:rPr>
                <w:rFonts w:ascii="仿宋" w:eastAsia="仿宋" w:hAnsi="仿宋" w:cs="宋体"/>
                <w:sz w:val="28"/>
                <w:szCs w:val="28"/>
              </w:rPr>
            </w:pPr>
            <w:r w:rsidRPr="001A7A6F">
              <w:rPr>
                <w:rFonts w:ascii="仿宋" w:eastAsia="仿宋" w:hAnsi="仿宋" w:cs="宋体" w:hint="eastAsia"/>
                <w:sz w:val="28"/>
                <w:szCs w:val="28"/>
              </w:rPr>
              <w:t>诸暨市元生堂药店有限公司</w:t>
            </w:r>
          </w:p>
        </w:tc>
        <w:tc>
          <w:tcPr>
            <w:tcW w:w="1721" w:type="dxa"/>
            <w:tcBorders>
              <w:left w:val="single" w:sz="4" w:space="0" w:color="auto"/>
              <w:right w:val="single" w:sz="4" w:space="0" w:color="auto"/>
            </w:tcBorders>
            <w:vAlign w:val="center"/>
          </w:tcPr>
          <w:p w:rsidR="001A7A6F" w:rsidRPr="001A7A6F" w:rsidRDefault="001A7A6F" w:rsidP="001A7A6F">
            <w:pPr>
              <w:spacing w:line="400" w:lineRule="exact"/>
              <w:rPr>
                <w:rFonts w:ascii="仿宋" w:eastAsia="仿宋" w:hAnsi="仿宋" w:cs="宋体"/>
                <w:sz w:val="28"/>
                <w:szCs w:val="28"/>
              </w:rPr>
            </w:pPr>
            <w:r w:rsidRPr="001A7A6F">
              <w:rPr>
                <w:rFonts w:ascii="仿宋" w:eastAsia="仿宋" w:hAnsi="仿宋" w:cs="宋体" w:hint="eastAsia"/>
                <w:sz w:val="28"/>
                <w:szCs w:val="28"/>
              </w:rPr>
              <w:t>枫桥镇学勉路73号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1A7A6F">
            <w:pPr>
              <w:spacing w:line="380" w:lineRule="exact"/>
              <w:rPr>
                <w:rFonts w:ascii="仿宋" w:eastAsia="仿宋" w:hAnsi="仿宋" w:cs="宋体"/>
                <w:sz w:val="28"/>
                <w:szCs w:val="28"/>
              </w:rPr>
            </w:pPr>
            <w:r w:rsidRPr="001A7A6F">
              <w:rPr>
                <w:rFonts w:ascii="仿宋" w:eastAsia="仿宋" w:hAnsi="仿宋" w:cs="宋体" w:hint="eastAsia"/>
                <w:sz w:val="28"/>
                <w:szCs w:val="28"/>
              </w:rPr>
              <w:t>1. 抽查企业二楼仓库内药品，如厄贝沙坦片（江苏恒瑞医药股份有限公司，批号170619JB）、阿奇霉素分散片（吉林吉尔吉药业有限公司，批号20170502）均未入账，现场未提供进货票据。</w:t>
            </w:r>
          </w:p>
          <w:p w:rsidR="001A7A6F" w:rsidRPr="001A7A6F" w:rsidRDefault="001A7A6F" w:rsidP="001A7A6F">
            <w:pPr>
              <w:spacing w:line="380" w:lineRule="exact"/>
              <w:rPr>
                <w:rFonts w:ascii="仿宋" w:eastAsia="仿宋" w:hAnsi="仿宋" w:cs="宋体"/>
                <w:sz w:val="28"/>
                <w:szCs w:val="28"/>
              </w:rPr>
            </w:pPr>
            <w:r w:rsidRPr="001A7A6F">
              <w:rPr>
                <w:rFonts w:ascii="仿宋" w:eastAsia="仿宋" w:hAnsi="仿宋" w:cs="宋体" w:hint="eastAsia"/>
                <w:sz w:val="28"/>
                <w:szCs w:val="28"/>
              </w:rPr>
              <w:t>2. 企业二楼生活用冷冻柜内发现双歧杆菌三联活菌肠溶胶囊（晋城海斯制药有限公司，批号20171021，4盒；批号20180317，3盒）、双歧杆菌三联活菌散（上海上药信谊药厂有限公司，批号04820180203-2，6盒）均未入账，现场未提供进货票据。</w:t>
            </w:r>
          </w:p>
          <w:p w:rsidR="001A7A6F" w:rsidRPr="001A7A6F" w:rsidRDefault="001A7A6F" w:rsidP="001A7A6F">
            <w:pPr>
              <w:spacing w:line="380" w:lineRule="exact"/>
              <w:rPr>
                <w:rFonts w:ascii="仿宋" w:eastAsia="仿宋" w:hAnsi="仿宋" w:cs="宋体"/>
                <w:sz w:val="28"/>
                <w:szCs w:val="28"/>
              </w:rPr>
            </w:pPr>
            <w:r w:rsidRPr="001A7A6F">
              <w:rPr>
                <w:rFonts w:ascii="仿宋" w:eastAsia="仿宋" w:hAnsi="仿宋" w:cs="宋体" w:hint="eastAsia"/>
                <w:sz w:val="28"/>
                <w:szCs w:val="28"/>
              </w:rPr>
              <w:t>3. 楼梯生活区内黄芪生脉饮（未添加蔗糖）（浙江新光药业有限公司，批号20180317，62盒；批号20180106，8盒；批号20180316，12盒），均未入账，现场未提供进货票据。</w:t>
            </w:r>
          </w:p>
          <w:p w:rsidR="001A7A6F" w:rsidRPr="001A7A6F" w:rsidRDefault="001A7A6F" w:rsidP="001A7A6F">
            <w:pPr>
              <w:spacing w:line="380" w:lineRule="exact"/>
              <w:rPr>
                <w:rFonts w:ascii="仿宋" w:eastAsia="仿宋" w:hAnsi="仿宋" w:cs="宋体"/>
                <w:sz w:val="28"/>
                <w:szCs w:val="28"/>
              </w:rPr>
            </w:pPr>
            <w:r w:rsidRPr="001A7A6F">
              <w:rPr>
                <w:rFonts w:ascii="仿宋" w:eastAsia="仿宋" w:hAnsi="仿宋" w:cs="宋体" w:hint="eastAsia"/>
                <w:sz w:val="28"/>
                <w:szCs w:val="28"/>
              </w:rPr>
              <w:t>4. 营业场所抽屉内发现的药品存在同一个品规的药品有多个批号，每个批号有若干盒的情况。如苯磺酸左旋氨氯地平片［施慧达药业集团（吉林）有限公司］共计8盒，其中批号171211、180128、180208各1盒，批号171117的2盒，批号180140的3盒。均未入账，现场未提供进货票据。以上药品已当场清点。</w:t>
            </w:r>
          </w:p>
          <w:p w:rsidR="001A7A6F" w:rsidRPr="001A7A6F" w:rsidRDefault="001A7A6F" w:rsidP="001A7A6F">
            <w:pPr>
              <w:spacing w:line="380" w:lineRule="exact"/>
              <w:rPr>
                <w:rFonts w:ascii="仿宋" w:eastAsia="仿宋" w:hAnsi="仿宋" w:cs="宋体"/>
                <w:sz w:val="28"/>
                <w:szCs w:val="28"/>
              </w:rPr>
            </w:pPr>
            <w:r w:rsidRPr="001A7A6F">
              <w:rPr>
                <w:rFonts w:ascii="仿宋" w:eastAsia="仿宋" w:hAnsi="仿宋" w:cs="宋体" w:hint="eastAsia"/>
                <w:sz w:val="28"/>
                <w:szCs w:val="28"/>
              </w:rPr>
              <w:t>以上问题已现场移交诸暨市局枫桥分局处理。</w:t>
            </w:r>
          </w:p>
        </w:tc>
      </w:tr>
      <w:tr w:rsidR="001A7A6F" w:rsidRPr="001A7A6F" w:rsidTr="006800F5">
        <w:trPr>
          <w:trHeight w:val="846"/>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1A7A6F">
            <w:pPr>
              <w:spacing w:line="400" w:lineRule="exact"/>
              <w:rPr>
                <w:rFonts w:ascii="仿宋" w:eastAsia="仿宋" w:hAnsi="仿宋" w:cs="宋体"/>
                <w:sz w:val="28"/>
                <w:szCs w:val="28"/>
              </w:rPr>
            </w:pPr>
            <w:r w:rsidRPr="001A7A6F">
              <w:rPr>
                <w:rFonts w:ascii="仿宋" w:eastAsia="仿宋" w:hAnsi="仿宋" w:cs="宋体" w:hint="eastAsia"/>
                <w:sz w:val="28"/>
                <w:szCs w:val="28"/>
              </w:rPr>
              <w:t>诸暨市枫桥镇陈家村卫生室</w:t>
            </w:r>
          </w:p>
        </w:tc>
        <w:tc>
          <w:tcPr>
            <w:tcW w:w="1721" w:type="dxa"/>
            <w:tcBorders>
              <w:left w:val="single" w:sz="4" w:space="0" w:color="auto"/>
              <w:right w:val="single" w:sz="4" w:space="0" w:color="auto"/>
            </w:tcBorders>
            <w:vAlign w:val="center"/>
          </w:tcPr>
          <w:p w:rsidR="001A7A6F" w:rsidRPr="001A7A6F" w:rsidRDefault="001A7A6F" w:rsidP="001A7A6F">
            <w:pPr>
              <w:spacing w:line="400" w:lineRule="exact"/>
              <w:rPr>
                <w:rFonts w:ascii="仿宋" w:eastAsia="仿宋" w:hAnsi="仿宋" w:cs="宋体"/>
                <w:sz w:val="28"/>
                <w:szCs w:val="28"/>
              </w:rPr>
            </w:pPr>
            <w:r w:rsidRPr="001A7A6F">
              <w:rPr>
                <w:rFonts w:ascii="仿宋" w:eastAsia="仿宋" w:hAnsi="仿宋" w:cs="宋体" w:hint="eastAsia"/>
                <w:sz w:val="28"/>
                <w:szCs w:val="28"/>
              </w:rPr>
              <w:t>枫桥镇陈家村新农自然村老莲路57号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1A7A6F">
            <w:pPr>
              <w:spacing w:line="400" w:lineRule="exact"/>
              <w:rPr>
                <w:rFonts w:ascii="仿宋" w:eastAsia="仿宋" w:hAnsi="仿宋" w:cs="宋体"/>
                <w:sz w:val="28"/>
                <w:szCs w:val="28"/>
              </w:rPr>
            </w:pPr>
            <w:r w:rsidRPr="001A7A6F">
              <w:rPr>
                <w:rFonts w:ascii="仿宋" w:eastAsia="仿宋" w:hAnsi="仿宋" w:cs="宋体" w:hint="eastAsia"/>
                <w:sz w:val="28"/>
                <w:szCs w:val="28"/>
              </w:rPr>
              <w:t>1. 查非那雄胺片（上海现代制药股份有限公司）计算机系统库存与实际库存不符。计算机系统库存为批号171114，15盒。实际库存有批号171114,15盒和批号170805,1盒。其计算机系统无法查询原始验收入库记录。</w:t>
            </w:r>
          </w:p>
          <w:p w:rsidR="001A7A6F" w:rsidRPr="001A7A6F" w:rsidRDefault="001A7A6F" w:rsidP="001A7A6F">
            <w:pPr>
              <w:spacing w:line="400" w:lineRule="exact"/>
              <w:rPr>
                <w:rFonts w:ascii="仿宋" w:eastAsia="仿宋" w:hAnsi="仿宋" w:cs="宋体"/>
                <w:sz w:val="28"/>
                <w:szCs w:val="28"/>
              </w:rPr>
            </w:pPr>
            <w:r w:rsidRPr="001A7A6F">
              <w:rPr>
                <w:rFonts w:ascii="仿宋" w:eastAsia="仿宋" w:hAnsi="仿宋" w:cs="宋体" w:hint="eastAsia"/>
                <w:sz w:val="28"/>
                <w:szCs w:val="28"/>
              </w:rPr>
              <w:t>2. 未见仓库及冰箱温度记录，仓库无空调。</w:t>
            </w:r>
          </w:p>
        </w:tc>
      </w:tr>
      <w:tr w:rsidR="001A7A6F" w:rsidRPr="001A7A6F" w:rsidTr="006800F5">
        <w:trPr>
          <w:trHeight w:val="77"/>
          <w:jc w:val="center"/>
        </w:trPr>
        <w:tc>
          <w:tcPr>
            <w:tcW w:w="878" w:type="dxa"/>
            <w:vMerge w:val="restart"/>
            <w:tcBorders>
              <w:top w:val="single" w:sz="4" w:space="0" w:color="auto"/>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r w:rsidRPr="001A7A6F">
              <w:rPr>
                <w:rFonts w:ascii="仿宋" w:eastAsia="仿宋" w:hAnsi="仿宋" w:cs="宋体" w:hint="eastAsia"/>
                <w:sz w:val="28"/>
                <w:szCs w:val="28"/>
              </w:rPr>
              <w:lastRenderedPageBreak/>
              <w:t>嵊州</w:t>
            </w:r>
          </w:p>
        </w:tc>
        <w:tc>
          <w:tcPr>
            <w:tcW w:w="1895" w:type="dxa"/>
            <w:tcBorders>
              <w:top w:val="single" w:sz="4" w:space="0" w:color="auto"/>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浙江一洲大药房连锁有限公司上元堂药房</w:t>
            </w:r>
          </w:p>
        </w:tc>
        <w:tc>
          <w:tcPr>
            <w:tcW w:w="1721" w:type="dxa"/>
            <w:tcBorders>
              <w:top w:val="single" w:sz="4" w:space="0" w:color="auto"/>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三界镇振兴路北163号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未发现违法违规行为。</w:t>
            </w:r>
          </w:p>
        </w:tc>
      </w:tr>
      <w:tr w:rsidR="001A7A6F" w:rsidRPr="001A7A6F" w:rsidTr="006800F5">
        <w:trPr>
          <w:trHeight w:val="77"/>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嵊州市春天大药房有限公司</w:t>
            </w:r>
          </w:p>
        </w:tc>
        <w:tc>
          <w:tcPr>
            <w:tcW w:w="1721" w:type="dxa"/>
            <w:tcBorders>
              <w:left w:val="single" w:sz="4" w:space="0" w:color="auto"/>
              <w:right w:val="single" w:sz="4" w:space="0" w:color="auto"/>
            </w:tcBorders>
            <w:vAlign w:val="center"/>
          </w:tcPr>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三界镇振兴北路1号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1. 现场检查时，发现春天大药房与春晨药房的串货手工帐，如2017年12月26日，春天调春晨六味地黄胶囊3盒，清热散结片11盒等。</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2. 冬瓜皮（浙江佐力百草中药饮片有限公司，批号20160701）、制川乌（杭州华东中药饮片厂，批号已模糊不清）、枇杷叶（杭州华东中药饮片厂，批号160805）、蛇蜕（浙江百草中药饮片有限公司，批号20151101）现场均无法提供票据。</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3. 现场检查时，阴凉区实时温度显示为14.2℃；阴凉库显示为18.8℃，关闭空调，开门通风一小时后仍显示为18.9℃。</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4. 仓库分区管理混乱，验收、退货区、不合格药品区堆放合格药品，大量退货药品堆放于营业场所。</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5. 仓库未设挡鼠板，与生活物品混放。</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6. 现场发现阿胶（山东东阿国胶堂阿胶药业有限公司，批号150528，有效期至2018年4月13日，31盒）已过期，放置于生活区。</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已现场移交嵊州市三界所处理。</w:t>
            </w:r>
          </w:p>
        </w:tc>
      </w:tr>
      <w:tr w:rsidR="001A7A6F" w:rsidRPr="001A7A6F" w:rsidTr="006800F5">
        <w:trPr>
          <w:trHeight w:val="77"/>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嵊州市三界镇蒋镇村社区卫生服务站</w:t>
            </w:r>
          </w:p>
        </w:tc>
        <w:tc>
          <w:tcPr>
            <w:tcW w:w="1721" w:type="dxa"/>
            <w:tcBorders>
              <w:left w:val="single" w:sz="4" w:space="0" w:color="auto"/>
              <w:right w:val="single" w:sz="4" w:space="0" w:color="auto"/>
            </w:tcBorders>
            <w:vAlign w:val="center"/>
          </w:tcPr>
          <w:p w:rsidR="001A7A6F" w:rsidRPr="001A7A6F" w:rsidRDefault="001A7A6F" w:rsidP="001A7A6F">
            <w:pPr>
              <w:spacing w:line="340" w:lineRule="exact"/>
              <w:rPr>
                <w:rFonts w:ascii="仿宋" w:eastAsia="仿宋" w:hAnsi="仿宋" w:cs="宋体"/>
                <w:sz w:val="28"/>
                <w:szCs w:val="28"/>
              </w:rPr>
            </w:pPr>
            <w:r w:rsidRPr="001A7A6F">
              <w:rPr>
                <w:rFonts w:ascii="仿宋" w:eastAsia="仿宋" w:hAnsi="仿宋" w:cs="宋体" w:hint="eastAsia"/>
                <w:sz w:val="28"/>
                <w:szCs w:val="28"/>
              </w:rPr>
              <w:t>三界镇蒋镇新村172号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1. 中药饮片无装斗、清斗记录，蒲公英、黄芪、党参等均无合格证标识。</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2. 仓库内药品与生活用品混放。</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 xml:space="preserve">3. 金参润喉剂着地堆放。 </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4. 中药饮片无验收入库台账。</w:t>
            </w:r>
          </w:p>
          <w:p w:rsidR="001A7A6F" w:rsidRPr="001A7A6F" w:rsidRDefault="001A7A6F" w:rsidP="001A7A6F">
            <w:pPr>
              <w:spacing w:line="320" w:lineRule="exact"/>
              <w:rPr>
                <w:rFonts w:ascii="仿宋" w:eastAsia="仿宋" w:hAnsi="仿宋" w:cs="宋体"/>
                <w:sz w:val="28"/>
                <w:szCs w:val="28"/>
              </w:rPr>
            </w:pPr>
            <w:r w:rsidRPr="001A7A6F">
              <w:rPr>
                <w:rFonts w:ascii="仿宋" w:eastAsia="仿宋" w:hAnsi="仿宋" w:cs="宋体" w:hint="eastAsia"/>
                <w:sz w:val="28"/>
                <w:szCs w:val="28"/>
              </w:rPr>
              <w:t>5. 注射用白塞（冻干）（哈尔滨珍宝制药有限公司，批号：F712002Q2）外包装渗水。</w:t>
            </w:r>
          </w:p>
        </w:tc>
      </w:tr>
      <w:tr w:rsidR="001A7A6F" w:rsidRPr="001A7A6F" w:rsidTr="006800F5">
        <w:trPr>
          <w:trHeight w:val="77"/>
          <w:jc w:val="center"/>
        </w:trPr>
        <w:tc>
          <w:tcPr>
            <w:tcW w:w="878" w:type="dxa"/>
            <w:vMerge w:val="restart"/>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r w:rsidRPr="001A7A6F">
              <w:rPr>
                <w:rFonts w:ascii="仿宋" w:eastAsia="仿宋" w:hAnsi="仿宋" w:cs="宋体" w:hint="eastAsia"/>
                <w:sz w:val="28"/>
                <w:szCs w:val="28"/>
              </w:rPr>
              <w:lastRenderedPageBreak/>
              <w:t>新昌</w:t>
            </w: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浙江越新医药连锁有限公司锦绣店</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七星街道演溪路106、108号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阴凉区处方药柜消费者可直接进入拿取，存在一定风险隐患。</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碳酸钙D3咀嚼片（山东威高药业股份有限公司）广审批文已过期（鲁药广审（文）第2015020034号）</w:t>
            </w:r>
          </w:p>
        </w:tc>
      </w:tr>
      <w:tr w:rsidR="001A7A6F" w:rsidRPr="001A7A6F" w:rsidTr="006800F5">
        <w:trPr>
          <w:trHeight w:val="846"/>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新昌县和仁堂大药房有限公司</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七星街道江南名茶市场北1幢1001号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酚麻美敏片（上海强生制药有限公司，批号161224786）台账登记剩余10盒，实际剩余9盒（经查电脑库存为9盒，为遗漏登记）。</w:t>
            </w:r>
          </w:p>
        </w:tc>
      </w:tr>
      <w:tr w:rsidR="001A7A6F" w:rsidRPr="001A7A6F" w:rsidTr="006800F5">
        <w:trPr>
          <w:trHeight w:val="846"/>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新昌国超西医诊所</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七星街道三花路南岩美别墅紫荆花园E2幢1号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现场发现该诊所将醋酸氟轻松乳膏和氯霉素注射液混合后作治疗湿疹的外用药品，涉嫌医疗机构自制制剂，已移交新昌局处理。</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现场大量药品着地堆放于仓库及其他办公场所。</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3. 该诊所诊疗科目为耳鼻咽喉科，但诊所内药品涉及全科用药，如速效救心丸、护肝片、前列舒乐胶囊等，建议新昌局抄告卫计委。</w:t>
            </w:r>
          </w:p>
        </w:tc>
      </w:tr>
      <w:tr w:rsidR="001A7A6F" w:rsidRPr="001A7A6F" w:rsidTr="006800F5">
        <w:trPr>
          <w:trHeight w:val="846"/>
          <w:jc w:val="center"/>
        </w:trPr>
        <w:tc>
          <w:tcPr>
            <w:tcW w:w="878" w:type="dxa"/>
            <w:vMerge w:val="restart"/>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r w:rsidRPr="001A7A6F">
              <w:rPr>
                <w:rFonts w:ascii="仿宋" w:eastAsia="仿宋" w:hAnsi="仿宋" w:cs="宋体" w:hint="eastAsia"/>
                <w:sz w:val="28"/>
                <w:szCs w:val="28"/>
              </w:rPr>
              <w:t>滨海</w:t>
            </w:r>
          </w:p>
        </w:tc>
        <w:tc>
          <w:tcPr>
            <w:tcW w:w="1895" w:type="dxa"/>
            <w:tcBorders>
              <w:left w:val="single" w:sz="4" w:space="0" w:color="auto"/>
              <w:right w:val="single" w:sz="4" w:space="0" w:color="auto"/>
            </w:tcBorders>
            <w:shd w:val="clear" w:color="auto" w:fill="auto"/>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绍兴华虞大药房有限公司上虞沥海店</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上虞市沥海镇海滨大道西</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桉柠蒎肠溶软胶囊（北京九和药业有限公司，阴凉保存）陈列于常温区。</w:t>
            </w:r>
          </w:p>
        </w:tc>
      </w:tr>
      <w:tr w:rsidR="001A7A6F" w:rsidRPr="001A7A6F" w:rsidTr="006800F5">
        <w:trPr>
          <w:trHeight w:val="846"/>
          <w:jc w:val="center"/>
        </w:trPr>
        <w:tc>
          <w:tcPr>
            <w:tcW w:w="878" w:type="dxa"/>
            <w:vMerge/>
            <w:tcBorders>
              <w:left w:val="single" w:sz="4" w:space="0" w:color="auto"/>
              <w:right w:val="single" w:sz="4" w:space="0" w:color="auto"/>
            </w:tcBorders>
            <w:vAlign w:val="center"/>
          </w:tcPr>
          <w:p w:rsidR="001A7A6F" w:rsidRPr="001A7A6F" w:rsidRDefault="001A7A6F" w:rsidP="006800F5">
            <w:pPr>
              <w:spacing w:line="280" w:lineRule="exact"/>
              <w:rPr>
                <w:rFonts w:ascii="仿宋" w:eastAsia="仿宋" w:hAnsi="仿宋" w:cs="宋体"/>
                <w:sz w:val="28"/>
                <w:szCs w:val="28"/>
              </w:rPr>
            </w:pPr>
          </w:p>
        </w:tc>
        <w:tc>
          <w:tcPr>
            <w:tcW w:w="1895" w:type="dxa"/>
            <w:tcBorders>
              <w:left w:val="single" w:sz="4" w:space="0" w:color="auto"/>
              <w:right w:val="single" w:sz="4" w:space="0" w:color="auto"/>
            </w:tcBorders>
            <w:shd w:val="clear" w:color="auto" w:fill="auto"/>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绍兴滨海新城沥海朱邵三民药店</w:t>
            </w:r>
          </w:p>
        </w:tc>
        <w:tc>
          <w:tcPr>
            <w:tcW w:w="1721" w:type="dxa"/>
            <w:tcBorders>
              <w:left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滨海新城沥海镇朱邵村沥东大道23号</w:t>
            </w:r>
          </w:p>
        </w:tc>
        <w:tc>
          <w:tcPr>
            <w:tcW w:w="9214" w:type="dxa"/>
            <w:tcBorders>
              <w:top w:val="single" w:sz="4" w:space="0" w:color="auto"/>
              <w:left w:val="single" w:sz="4" w:space="0" w:color="auto"/>
              <w:bottom w:val="single" w:sz="4" w:space="0" w:color="auto"/>
              <w:right w:val="single" w:sz="4" w:space="0" w:color="auto"/>
            </w:tcBorders>
            <w:vAlign w:val="center"/>
          </w:tcPr>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1. 药品仓库有积水；</w:t>
            </w:r>
          </w:p>
          <w:p w:rsidR="001A7A6F" w:rsidRPr="001A7A6F" w:rsidRDefault="001A7A6F" w:rsidP="006800F5">
            <w:pPr>
              <w:spacing w:line="360" w:lineRule="exact"/>
              <w:rPr>
                <w:rFonts w:ascii="仿宋" w:eastAsia="仿宋" w:hAnsi="仿宋" w:cs="宋体"/>
                <w:sz w:val="28"/>
                <w:szCs w:val="28"/>
              </w:rPr>
            </w:pPr>
            <w:r w:rsidRPr="001A7A6F">
              <w:rPr>
                <w:rFonts w:ascii="仿宋" w:eastAsia="仿宋" w:hAnsi="仿宋" w:cs="宋体" w:hint="eastAsia"/>
                <w:sz w:val="28"/>
                <w:szCs w:val="28"/>
              </w:rPr>
              <w:t>2. 京万红软膏（天津达仁堂京万红药业有限公司，阴凉储存）放置于常温区。</w:t>
            </w:r>
          </w:p>
        </w:tc>
      </w:tr>
    </w:tbl>
    <w:p w:rsidR="001A7A6F" w:rsidRDefault="001A7A6F" w:rsidP="00425589">
      <w:pPr>
        <w:wordWrap w:val="0"/>
        <w:spacing w:line="560" w:lineRule="exact"/>
        <w:jc w:val="left"/>
        <w:rPr>
          <w:rFonts w:ascii="仿宋" w:eastAsia="仿宋" w:hAnsi="仿宋" w:cs="仿宋"/>
          <w:color w:val="000000"/>
        </w:rPr>
        <w:sectPr w:rsidR="001A7A6F" w:rsidSect="001A7A6F">
          <w:pgSz w:w="16840" w:h="11907" w:orient="landscape" w:code="9"/>
          <w:pgMar w:top="1588" w:right="2098" w:bottom="1474" w:left="1985" w:header="851" w:footer="1418" w:gutter="0"/>
          <w:cols w:space="425"/>
          <w:docGrid w:type="lines" w:linePitch="579" w:charSpace="-849"/>
        </w:sectPr>
      </w:pPr>
    </w:p>
    <w:p w:rsidR="00542234" w:rsidRDefault="00542234" w:rsidP="00A57BEA">
      <w:pPr>
        <w:spacing w:line="580" w:lineRule="exact"/>
        <w:jc w:val="left"/>
        <w:rPr>
          <w:rFonts w:ascii="仿宋" w:eastAsia="仿宋" w:hAnsi="仿宋" w:hint="eastAsia"/>
          <w:color w:val="000000"/>
        </w:rPr>
      </w:pPr>
    </w:p>
    <w:p w:rsidR="001A7A6F" w:rsidRDefault="001A7A6F" w:rsidP="00A57BEA">
      <w:pPr>
        <w:spacing w:line="580" w:lineRule="exact"/>
        <w:jc w:val="left"/>
        <w:rPr>
          <w:rFonts w:ascii="仿宋" w:eastAsia="仿宋" w:hAnsi="仿宋" w:hint="eastAsia"/>
          <w:color w:val="000000"/>
        </w:rPr>
      </w:pPr>
    </w:p>
    <w:p w:rsidR="001A7A6F" w:rsidRDefault="001A7A6F" w:rsidP="00A57BEA">
      <w:pPr>
        <w:spacing w:line="580" w:lineRule="exact"/>
        <w:jc w:val="left"/>
        <w:rPr>
          <w:rFonts w:ascii="仿宋" w:eastAsia="仿宋" w:hAnsi="仿宋" w:hint="eastAsia"/>
          <w:color w:val="000000"/>
        </w:rPr>
      </w:pPr>
    </w:p>
    <w:p w:rsidR="001A7A6F" w:rsidRDefault="001A7A6F" w:rsidP="00A57BEA">
      <w:pPr>
        <w:spacing w:line="580" w:lineRule="exact"/>
        <w:jc w:val="left"/>
        <w:rPr>
          <w:rFonts w:ascii="仿宋" w:eastAsia="仿宋" w:hAnsi="仿宋" w:hint="eastAsia"/>
          <w:color w:val="000000"/>
        </w:rPr>
      </w:pPr>
    </w:p>
    <w:p w:rsidR="001A7A6F" w:rsidRDefault="001A7A6F" w:rsidP="00A57BEA">
      <w:pPr>
        <w:spacing w:line="580" w:lineRule="exact"/>
        <w:jc w:val="left"/>
        <w:rPr>
          <w:rFonts w:ascii="仿宋" w:eastAsia="仿宋" w:hAnsi="仿宋" w:hint="eastAsia"/>
          <w:color w:val="000000"/>
        </w:rPr>
      </w:pPr>
    </w:p>
    <w:p w:rsidR="001A7A6F" w:rsidRDefault="001A7A6F"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bookmarkStart w:id="0" w:name="_GoBack"/>
      <w:bookmarkEnd w:id="0"/>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Default="00D62617" w:rsidP="00A57BEA">
      <w:pPr>
        <w:spacing w:line="580" w:lineRule="exact"/>
        <w:jc w:val="left"/>
        <w:rPr>
          <w:rFonts w:ascii="仿宋" w:eastAsia="仿宋" w:hAnsi="仿宋"/>
          <w:color w:val="000000"/>
        </w:rPr>
      </w:pPr>
    </w:p>
    <w:p w:rsidR="00D62617" w:rsidRPr="008D5DB1" w:rsidRDefault="00D62617" w:rsidP="00A57BEA">
      <w:pPr>
        <w:spacing w:line="580" w:lineRule="exact"/>
        <w:jc w:val="left"/>
        <w:rPr>
          <w:rFonts w:ascii="仿宋" w:eastAsia="仿宋" w:hAnsi="仿宋"/>
          <w:color w:val="000000"/>
        </w:rPr>
      </w:pPr>
    </w:p>
    <w:p w:rsidR="00542234" w:rsidRPr="008D5DB1" w:rsidRDefault="00542234" w:rsidP="001A7A6F">
      <w:pPr>
        <w:spacing w:line="580" w:lineRule="exact"/>
        <w:ind w:firstLineChars="200" w:firstLine="632"/>
        <w:jc w:val="right"/>
        <w:rPr>
          <w:rFonts w:ascii="仿宋" w:eastAsia="仿宋" w:hAnsi="仿宋"/>
          <w:color w:val="000000"/>
        </w:rPr>
      </w:pPr>
    </w:p>
    <w:p w:rsidR="00542234" w:rsidRPr="00563CB7" w:rsidRDefault="00542234" w:rsidP="001A7A6F">
      <w:pPr>
        <w:spacing w:line="520" w:lineRule="exact"/>
        <w:ind w:firstLineChars="100" w:firstLine="276"/>
        <w:jc w:val="left"/>
        <w:rPr>
          <w:rFonts w:ascii="仿宋" w:eastAsia="仿宋" w:hAnsi="仿宋"/>
          <w:color w:val="000000"/>
          <w:sz w:val="28"/>
          <w:szCs w:val="28"/>
        </w:rPr>
      </w:pPr>
    </w:p>
    <w:p w:rsidR="00542234" w:rsidRPr="008D5DB1" w:rsidRDefault="00B54CD4" w:rsidP="001A7A6F">
      <w:pPr>
        <w:spacing w:line="580" w:lineRule="exact"/>
        <w:ind w:leftChars="100" w:left="316" w:rightChars="100" w:right="316"/>
        <w:rPr>
          <w:rFonts w:ascii="仿宋" w:eastAsia="仿宋" w:hAnsi="仿宋"/>
          <w:color w:val="000000"/>
          <w:sz w:val="28"/>
          <w:szCs w:val="28"/>
        </w:rPr>
      </w:pPr>
      <w:r>
        <w:rPr>
          <w:noProof/>
        </w:rPr>
        <w:pict>
          <v:line id="_x0000_s1028" style="position:absolute;left:0;text-align:left;z-index:2" from=".6pt,32.55pt" to="443pt,32.55pt"/>
        </w:pict>
      </w:r>
      <w:r>
        <w:rPr>
          <w:noProof/>
        </w:rPr>
        <w:pict>
          <v:line id="_x0000_s1029" style="position:absolute;left:0;text-align:left;z-index:1" from="0,4.4pt" to="442.4pt,4.4pt"/>
        </w:pict>
      </w:r>
      <w:r w:rsidR="00542234" w:rsidRPr="008D5DB1">
        <w:rPr>
          <w:rFonts w:ascii="仿宋" w:eastAsia="仿宋" w:hAnsi="仿宋" w:cs="仿宋" w:hint="eastAsia"/>
          <w:color w:val="000000"/>
          <w:sz w:val="28"/>
          <w:szCs w:val="28"/>
        </w:rPr>
        <w:t>绍兴市市场监督管理局办公室</w:t>
      </w:r>
      <w:r w:rsidR="00542234" w:rsidRPr="008D5DB1">
        <w:rPr>
          <w:rFonts w:ascii="仿宋" w:eastAsia="仿宋" w:hAnsi="仿宋" w:cs="仿宋"/>
          <w:color w:val="000000"/>
          <w:sz w:val="28"/>
          <w:szCs w:val="28"/>
        </w:rPr>
        <w:t xml:space="preserve">         </w:t>
      </w:r>
      <w:r w:rsidR="006F04BF">
        <w:rPr>
          <w:rFonts w:ascii="仿宋" w:eastAsia="仿宋" w:hAnsi="仿宋" w:cs="仿宋" w:hint="eastAsia"/>
          <w:color w:val="000000"/>
          <w:sz w:val="28"/>
          <w:szCs w:val="28"/>
        </w:rPr>
        <w:t xml:space="preserve">  </w:t>
      </w:r>
      <w:r w:rsidR="00542234">
        <w:rPr>
          <w:rFonts w:ascii="仿宋" w:eastAsia="仿宋" w:hAnsi="仿宋" w:cs="仿宋"/>
          <w:color w:val="000000"/>
          <w:sz w:val="28"/>
          <w:szCs w:val="28"/>
        </w:rPr>
        <w:t xml:space="preserve"> </w:t>
      </w:r>
      <w:r w:rsidR="00542234" w:rsidRPr="008D5DB1">
        <w:rPr>
          <w:rFonts w:ascii="仿宋" w:eastAsia="仿宋" w:hAnsi="仿宋" w:cs="仿宋"/>
          <w:color w:val="000000"/>
          <w:sz w:val="28"/>
          <w:szCs w:val="28"/>
        </w:rPr>
        <w:t xml:space="preserve">   2018</w:t>
      </w:r>
      <w:r w:rsidR="00542234" w:rsidRPr="008D5DB1">
        <w:rPr>
          <w:rFonts w:ascii="仿宋" w:eastAsia="仿宋" w:hAnsi="仿宋" w:cs="仿宋" w:hint="eastAsia"/>
          <w:color w:val="000000"/>
          <w:sz w:val="28"/>
          <w:szCs w:val="28"/>
        </w:rPr>
        <w:t>年</w:t>
      </w:r>
      <w:r w:rsidR="006F04BF">
        <w:rPr>
          <w:rFonts w:ascii="仿宋" w:eastAsia="仿宋" w:hAnsi="仿宋" w:cs="仿宋" w:hint="eastAsia"/>
          <w:color w:val="000000"/>
          <w:sz w:val="28"/>
          <w:szCs w:val="28"/>
        </w:rPr>
        <w:t>8</w:t>
      </w:r>
      <w:r w:rsidR="00542234" w:rsidRPr="008D5DB1">
        <w:rPr>
          <w:rFonts w:ascii="仿宋" w:eastAsia="仿宋" w:hAnsi="仿宋" w:cs="仿宋" w:hint="eastAsia"/>
          <w:color w:val="000000"/>
          <w:sz w:val="28"/>
          <w:szCs w:val="28"/>
        </w:rPr>
        <w:t>月</w:t>
      </w:r>
      <w:r w:rsidR="00730530">
        <w:rPr>
          <w:rFonts w:ascii="仿宋" w:eastAsia="仿宋" w:hAnsi="仿宋" w:cs="仿宋" w:hint="eastAsia"/>
          <w:color w:val="000000"/>
          <w:sz w:val="28"/>
          <w:szCs w:val="28"/>
        </w:rPr>
        <w:t>30</w:t>
      </w:r>
      <w:r w:rsidR="00542234" w:rsidRPr="008D5DB1">
        <w:rPr>
          <w:rFonts w:ascii="仿宋" w:eastAsia="仿宋" w:hAnsi="仿宋" w:cs="仿宋" w:hint="eastAsia"/>
          <w:color w:val="000000"/>
          <w:sz w:val="28"/>
          <w:szCs w:val="28"/>
        </w:rPr>
        <w:t>日印发</w:t>
      </w:r>
    </w:p>
    <w:sectPr w:rsidR="00542234" w:rsidRPr="008D5DB1" w:rsidSect="001A7A6F">
      <w:pgSz w:w="11907" w:h="16840" w:code="9"/>
      <w:pgMar w:top="2098" w:right="1474" w:bottom="1985" w:left="1588" w:header="851" w:footer="1418"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D4" w:rsidRDefault="00B54CD4">
      <w:r>
        <w:separator/>
      </w:r>
    </w:p>
  </w:endnote>
  <w:endnote w:type="continuationSeparator" w:id="0">
    <w:p w:rsidR="00B54CD4" w:rsidRDefault="00B5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34" w:rsidRPr="00863C5D" w:rsidRDefault="00542234" w:rsidP="00863C5D">
    <w:pPr>
      <w:pStyle w:val="a4"/>
      <w:framePr w:w="1307" w:h="688" w:hRule="exact" w:wrap="auto" w:vAnchor="text" w:hAnchor="margin" w:xAlign="outside" w:y="2"/>
      <w:ind w:firstLineChars="100" w:firstLine="280"/>
      <w:rPr>
        <w:rStyle w:val="a5"/>
        <w:sz w:val="28"/>
        <w:szCs w:val="28"/>
      </w:rPr>
    </w:pPr>
    <w:r>
      <w:rPr>
        <w:rStyle w:val="a5"/>
        <w:sz w:val="28"/>
        <w:szCs w:val="28"/>
      </w:rPr>
      <w:t>—</w:t>
    </w:r>
    <w:r w:rsidR="005A099A" w:rsidRPr="00863C5D">
      <w:rPr>
        <w:rStyle w:val="a5"/>
        <w:sz w:val="28"/>
        <w:szCs w:val="28"/>
      </w:rPr>
      <w:fldChar w:fldCharType="begin"/>
    </w:r>
    <w:r w:rsidRPr="00863C5D">
      <w:rPr>
        <w:rStyle w:val="a5"/>
        <w:sz w:val="28"/>
        <w:szCs w:val="28"/>
      </w:rPr>
      <w:instrText xml:space="preserve">PAGE  </w:instrText>
    </w:r>
    <w:r w:rsidR="005A099A" w:rsidRPr="00863C5D">
      <w:rPr>
        <w:rStyle w:val="a5"/>
        <w:sz w:val="28"/>
        <w:szCs w:val="28"/>
      </w:rPr>
      <w:fldChar w:fldCharType="separate"/>
    </w:r>
    <w:r w:rsidR="001A7A6F">
      <w:rPr>
        <w:rStyle w:val="a5"/>
        <w:noProof/>
        <w:sz w:val="28"/>
        <w:szCs w:val="28"/>
      </w:rPr>
      <w:t>8</w:t>
    </w:r>
    <w:r w:rsidR="005A099A" w:rsidRPr="00863C5D">
      <w:rPr>
        <w:rStyle w:val="a5"/>
        <w:sz w:val="28"/>
        <w:szCs w:val="28"/>
      </w:rPr>
      <w:fldChar w:fldCharType="end"/>
    </w:r>
    <w:r>
      <w:rPr>
        <w:rStyle w:val="a5"/>
        <w:sz w:val="28"/>
        <w:szCs w:val="28"/>
      </w:rPr>
      <w:t>—</w:t>
    </w:r>
  </w:p>
  <w:p w:rsidR="00542234" w:rsidRDefault="00542234" w:rsidP="00BC0B9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34" w:rsidRPr="00822F51" w:rsidRDefault="00542234" w:rsidP="00F9129A">
    <w:pPr>
      <w:pStyle w:val="a4"/>
      <w:framePr w:w="1619" w:wrap="auto" w:vAnchor="text" w:hAnchor="margin" w:xAlign="outside" w:y="3"/>
      <w:jc w:val="center"/>
      <w:rPr>
        <w:rStyle w:val="a5"/>
        <w:sz w:val="28"/>
        <w:szCs w:val="28"/>
      </w:rPr>
    </w:pPr>
    <w:r w:rsidRPr="00822F51">
      <w:rPr>
        <w:rStyle w:val="a5"/>
        <w:sz w:val="28"/>
        <w:szCs w:val="28"/>
      </w:rPr>
      <w:t>—</w:t>
    </w:r>
    <w:r w:rsidR="005A099A" w:rsidRPr="00822F51">
      <w:rPr>
        <w:rStyle w:val="a5"/>
        <w:sz w:val="28"/>
        <w:szCs w:val="28"/>
      </w:rPr>
      <w:fldChar w:fldCharType="begin"/>
    </w:r>
    <w:r w:rsidRPr="00822F51">
      <w:rPr>
        <w:rStyle w:val="a5"/>
        <w:sz w:val="28"/>
        <w:szCs w:val="28"/>
      </w:rPr>
      <w:instrText xml:space="preserve">PAGE  </w:instrText>
    </w:r>
    <w:r w:rsidR="005A099A" w:rsidRPr="00822F51">
      <w:rPr>
        <w:rStyle w:val="a5"/>
        <w:sz w:val="28"/>
        <w:szCs w:val="28"/>
      </w:rPr>
      <w:fldChar w:fldCharType="separate"/>
    </w:r>
    <w:r w:rsidR="001A7A6F">
      <w:rPr>
        <w:rStyle w:val="a5"/>
        <w:noProof/>
        <w:sz w:val="28"/>
        <w:szCs w:val="28"/>
      </w:rPr>
      <w:t>9</w:t>
    </w:r>
    <w:r w:rsidR="005A099A" w:rsidRPr="00822F51">
      <w:rPr>
        <w:rStyle w:val="a5"/>
        <w:sz w:val="28"/>
        <w:szCs w:val="28"/>
      </w:rPr>
      <w:fldChar w:fldCharType="end"/>
    </w:r>
    <w:r w:rsidRPr="00822F51">
      <w:rPr>
        <w:rStyle w:val="a5"/>
        <w:sz w:val="28"/>
        <w:szCs w:val="28"/>
      </w:rPr>
      <w:t>—</w:t>
    </w:r>
  </w:p>
  <w:p w:rsidR="00542234" w:rsidRDefault="00542234" w:rsidP="00BC0B9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D4" w:rsidRDefault="00B54CD4">
      <w:r>
        <w:separator/>
      </w:r>
    </w:p>
  </w:footnote>
  <w:footnote w:type="continuationSeparator" w:id="0">
    <w:p w:rsidR="00B54CD4" w:rsidRDefault="00B54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japaneseCounting"/>
      <w:lvlText w:val="%1、"/>
      <w:lvlJc w:val="left"/>
      <w:pPr>
        <w:tabs>
          <w:tab w:val="num" w:pos="927"/>
        </w:tabs>
        <w:ind w:left="927" w:hanging="720"/>
      </w:pPr>
      <w:rPr>
        <w:rFonts w:hint="default"/>
      </w:rPr>
    </w:lvl>
    <w:lvl w:ilvl="1">
      <w:start w:val="1"/>
      <w:numFmt w:val="lowerLetter"/>
      <w:lvlText w:val="%2)"/>
      <w:lvlJc w:val="left"/>
      <w:pPr>
        <w:tabs>
          <w:tab w:val="num" w:pos="1047"/>
        </w:tabs>
        <w:ind w:left="1047" w:hanging="420"/>
      </w:pPr>
    </w:lvl>
    <w:lvl w:ilvl="2">
      <w:start w:val="1"/>
      <w:numFmt w:val="lowerRoman"/>
      <w:lvlText w:val="%3."/>
      <w:lvlJc w:val="right"/>
      <w:pPr>
        <w:tabs>
          <w:tab w:val="num" w:pos="1467"/>
        </w:tabs>
        <w:ind w:left="1467" w:hanging="420"/>
      </w:pPr>
    </w:lvl>
    <w:lvl w:ilvl="3">
      <w:start w:val="1"/>
      <w:numFmt w:val="decimal"/>
      <w:lvlText w:val="%4."/>
      <w:lvlJc w:val="left"/>
      <w:pPr>
        <w:tabs>
          <w:tab w:val="num" w:pos="1887"/>
        </w:tabs>
        <w:ind w:left="1887" w:hanging="420"/>
      </w:pPr>
    </w:lvl>
    <w:lvl w:ilvl="4">
      <w:start w:val="1"/>
      <w:numFmt w:val="lowerLetter"/>
      <w:lvlText w:val="%5)"/>
      <w:lvlJc w:val="left"/>
      <w:pPr>
        <w:tabs>
          <w:tab w:val="num" w:pos="2307"/>
        </w:tabs>
        <w:ind w:left="2307" w:hanging="420"/>
      </w:pPr>
    </w:lvl>
    <w:lvl w:ilvl="5">
      <w:start w:val="1"/>
      <w:numFmt w:val="lowerRoman"/>
      <w:lvlText w:val="%6."/>
      <w:lvlJc w:val="right"/>
      <w:pPr>
        <w:tabs>
          <w:tab w:val="num" w:pos="2727"/>
        </w:tabs>
        <w:ind w:left="2727" w:hanging="420"/>
      </w:pPr>
    </w:lvl>
    <w:lvl w:ilvl="6">
      <w:start w:val="1"/>
      <w:numFmt w:val="decimal"/>
      <w:lvlText w:val="%7."/>
      <w:lvlJc w:val="left"/>
      <w:pPr>
        <w:tabs>
          <w:tab w:val="num" w:pos="3147"/>
        </w:tabs>
        <w:ind w:left="3147" w:hanging="420"/>
      </w:pPr>
    </w:lvl>
    <w:lvl w:ilvl="7">
      <w:start w:val="1"/>
      <w:numFmt w:val="lowerLetter"/>
      <w:lvlText w:val="%8)"/>
      <w:lvlJc w:val="left"/>
      <w:pPr>
        <w:tabs>
          <w:tab w:val="num" w:pos="3567"/>
        </w:tabs>
        <w:ind w:left="3567" w:hanging="420"/>
      </w:pPr>
    </w:lvl>
    <w:lvl w:ilvl="8">
      <w:start w:val="1"/>
      <w:numFmt w:val="lowerRoman"/>
      <w:lvlText w:val="%9."/>
      <w:lvlJc w:val="right"/>
      <w:pPr>
        <w:tabs>
          <w:tab w:val="num" w:pos="3987"/>
        </w:tabs>
        <w:ind w:left="3987" w:hanging="420"/>
      </w:pPr>
    </w:lvl>
  </w:abstractNum>
  <w:abstractNum w:abstractNumId="1">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E9B50A9"/>
    <w:multiLevelType w:val="hybridMultilevel"/>
    <w:tmpl w:val="52641D40"/>
    <w:lvl w:ilvl="0" w:tplc="751E617C">
      <w:start w:val="1"/>
      <w:numFmt w:val="japaneseCounting"/>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1FA81DAF"/>
    <w:multiLevelType w:val="hybridMultilevel"/>
    <w:tmpl w:val="E62809D0"/>
    <w:lvl w:ilvl="0" w:tplc="0409000F">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532E575E"/>
    <w:multiLevelType w:val="hybridMultilevel"/>
    <w:tmpl w:val="D38AD41A"/>
    <w:lvl w:ilvl="0" w:tplc="C226BBB6">
      <w:start w:val="1"/>
      <w:numFmt w:val="decimal"/>
      <w:lvlText w:val="%1、"/>
      <w:lvlJc w:val="left"/>
      <w:pPr>
        <w:ind w:left="1170" w:hanging="720"/>
      </w:p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abstractNum w:abstractNumId="7">
    <w:nsid w:val="547E786A"/>
    <w:multiLevelType w:val="singleLevel"/>
    <w:tmpl w:val="547E786A"/>
    <w:lvl w:ilvl="0">
      <w:start w:val="1"/>
      <w:numFmt w:val="chineseCounting"/>
      <w:suff w:val="nothing"/>
      <w:lvlText w:val="（%1）"/>
      <w:lvlJc w:val="left"/>
    </w:lvl>
  </w:abstractNum>
  <w:abstractNum w:abstractNumId="8">
    <w:nsid w:val="7A8B7554"/>
    <w:multiLevelType w:val="hybridMultilevel"/>
    <w:tmpl w:val="CFD49956"/>
    <w:lvl w:ilvl="0" w:tplc="46C088EC">
      <w:start w:val="4"/>
      <w:numFmt w:val="japaneseCounting"/>
      <w:lvlText w:val="第%1章"/>
      <w:lvlJc w:val="left"/>
      <w:pPr>
        <w:tabs>
          <w:tab w:val="num" w:pos="1275"/>
        </w:tabs>
        <w:ind w:left="1275" w:hanging="1275"/>
      </w:pPr>
      <w:rPr>
        <w:rFonts w:hint="default"/>
      </w:rPr>
    </w:lvl>
    <w:lvl w:ilvl="1" w:tplc="F1CE0E26">
      <w:start w:val="9"/>
      <w:numFmt w:val="japaneseCounting"/>
      <w:lvlText w:val="第%2条"/>
      <w:lvlJc w:val="left"/>
      <w:pPr>
        <w:tabs>
          <w:tab w:val="num" w:pos="1500"/>
        </w:tabs>
        <w:ind w:left="1500" w:hanging="108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1"/>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oNotTrackMoves/>
  <w:defaultTabStop w:val="420"/>
  <w:doNotHyphenateCaps/>
  <w:evenAndOddHeaders/>
  <w:drawingGridHorizontalSpacing w:val="158"/>
  <w:drawingGridVerticalSpacing w:val="607"/>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B1D"/>
    <w:rsid w:val="00001849"/>
    <w:rsid w:val="00001B20"/>
    <w:rsid w:val="000024C3"/>
    <w:rsid w:val="0000668C"/>
    <w:rsid w:val="000149C7"/>
    <w:rsid w:val="00015690"/>
    <w:rsid w:val="00017A5A"/>
    <w:rsid w:val="00020C45"/>
    <w:rsid w:val="00022532"/>
    <w:rsid w:val="00024A1D"/>
    <w:rsid w:val="00030665"/>
    <w:rsid w:val="000339C3"/>
    <w:rsid w:val="00035622"/>
    <w:rsid w:val="00036E56"/>
    <w:rsid w:val="000408CA"/>
    <w:rsid w:val="00053547"/>
    <w:rsid w:val="0005438C"/>
    <w:rsid w:val="00056536"/>
    <w:rsid w:val="00056CB2"/>
    <w:rsid w:val="00057C39"/>
    <w:rsid w:val="000661EB"/>
    <w:rsid w:val="0006636B"/>
    <w:rsid w:val="00067A25"/>
    <w:rsid w:val="0007362B"/>
    <w:rsid w:val="00075079"/>
    <w:rsid w:val="00075548"/>
    <w:rsid w:val="00075BCA"/>
    <w:rsid w:val="0008317E"/>
    <w:rsid w:val="00083904"/>
    <w:rsid w:val="000855D8"/>
    <w:rsid w:val="00085BBE"/>
    <w:rsid w:val="00085C79"/>
    <w:rsid w:val="00087D27"/>
    <w:rsid w:val="00092159"/>
    <w:rsid w:val="0009321A"/>
    <w:rsid w:val="00093FB9"/>
    <w:rsid w:val="00096269"/>
    <w:rsid w:val="000A1A4C"/>
    <w:rsid w:val="000A3379"/>
    <w:rsid w:val="000A64A0"/>
    <w:rsid w:val="000B2E58"/>
    <w:rsid w:val="000C21A4"/>
    <w:rsid w:val="000D0A55"/>
    <w:rsid w:val="000D18EE"/>
    <w:rsid w:val="000D2389"/>
    <w:rsid w:val="000D2B4F"/>
    <w:rsid w:val="000D39A9"/>
    <w:rsid w:val="000D4018"/>
    <w:rsid w:val="000D7B69"/>
    <w:rsid w:val="000E3854"/>
    <w:rsid w:val="000E3B66"/>
    <w:rsid w:val="000F5B4B"/>
    <w:rsid w:val="000F733D"/>
    <w:rsid w:val="00103127"/>
    <w:rsid w:val="00105EA9"/>
    <w:rsid w:val="00110A4B"/>
    <w:rsid w:val="001114C5"/>
    <w:rsid w:val="00115E51"/>
    <w:rsid w:val="00122495"/>
    <w:rsid w:val="001229E2"/>
    <w:rsid w:val="001251EF"/>
    <w:rsid w:val="00130799"/>
    <w:rsid w:val="0013227A"/>
    <w:rsid w:val="0013284E"/>
    <w:rsid w:val="00133BB4"/>
    <w:rsid w:val="00134172"/>
    <w:rsid w:val="00134914"/>
    <w:rsid w:val="00137B24"/>
    <w:rsid w:val="001426B3"/>
    <w:rsid w:val="00145AD9"/>
    <w:rsid w:val="00152A79"/>
    <w:rsid w:val="00163F62"/>
    <w:rsid w:val="00166713"/>
    <w:rsid w:val="001668A4"/>
    <w:rsid w:val="00170144"/>
    <w:rsid w:val="001711EB"/>
    <w:rsid w:val="0017348F"/>
    <w:rsid w:val="00177C61"/>
    <w:rsid w:val="001935F5"/>
    <w:rsid w:val="00194305"/>
    <w:rsid w:val="001957BD"/>
    <w:rsid w:val="00196A00"/>
    <w:rsid w:val="001A0D14"/>
    <w:rsid w:val="001A1A90"/>
    <w:rsid w:val="001A1B64"/>
    <w:rsid w:val="001A2921"/>
    <w:rsid w:val="001A369A"/>
    <w:rsid w:val="001A45D1"/>
    <w:rsid w:val="001A65E8"/>
    <w:rsid w:val="001A7808"/>
    <w:rsid w:val="001A7A6F"/>
    <w:rsid w:val="001B0B41"/>
    <w:rsid w:val="001B1B62"/>
    <w:rsid w:val="001B386C"/>
    <w:rsid w:val="001C1031"/>
    <w:rsid w:val="001D154D"/>
    <w:rsid w:val="001E0840"/>
    <w:rsid w:val="001E100B"/>
    <w:rsid w:val="001E18E0"/>
    <w:rsid w:val="001E6CAD"/>
    <w:rsid w:val="001F03B1"/>
    <w:rsid w:val="001F07AD"/>
    <w:rsid w:val="001F0C83"/>
    <w:rsid w:val="001F11DB"/>
    <w:rsid w:val="001F1862"/>
    <w:rsid w:val="00201AF4"/>
    <w:rsid w:val="002056D2"/>
    <w:rsid w:val="0021126A"/>
    <w:rsid w:val="00212958"/>
    <w:rsid w:val="00215DFF"/>
    <w:rsid w:val="0022229F"/>
    <w:rsid w:val="00224DC7"/>
    <w:rsid w:val="00227267"/>
    <w:rsid w:val="00227706"/>
    <w:rsid w:val="0023176A"/>
    <w:rsid w:val="00233A25"/>
    <w:rsid w:val="00241A4A"/>
    <w:rsid w:val="002442D5"/>
    <w:rsid w:val="00244F86"/>
    <w:rsid w:val="0024787D"/>
    <w:rsid w:val="00250791"/>
    <w:rsid w:val="002603B1"/>
    <w:rsid w:val="00261827"/>
    <w:rsid w:val="00263780"/>
    <w:rsid w:val="00270C35"/>
    <w:rsid w:val="00270DF3"/>
    <w:rsid w:val="00271350"/>
    <w:rsid w:val="002713DB"/>
    <w:rsid w:val="002744B1"/>
    <w:rsid w:val="002809C3"/>
    <w:rsid w:val="002823E3"/>
    <w:rsid w:val="00282441"/>
    <w:rsid w:val="00285E2B"/>
    <w:rsid w:val="002904A6"/>
    <w:rsid w:val="0029208E"/>
    <w:rsid w:val="00293D08"/>
    <w:rsid w:val="0029588E"/>
    <w:rsid w:val="002A205E"/>
    <w:rsid w:val="002B25AB"/>
    <w:rsid w:val="002C08DE"/>
    <w:rsid w:val="002C250F"/>
    <w:rsid w:val="002C30C6"/>
    <w:rsid w:val="002C38D7"/>
    <w:rsid w:val="002C430E"/>
    <w:rsid w:val="002C468E"/>
    <w:rsid w:val="002C4D62"/>
    <w:rsid w:val="002C7A99"/>
    <w:rsid w:val="002D3FF5"/>
    <w:rsid w:val="002F0D14"/>
    <w:rsid w:val="002F5D05"/>
    <w:rsid w:val="002F7702"/>
    <w:rsid w:val="002F7D9D"/>
    <w:rsid w:val="003012D7"/>
    <w:rsid w:val="0030231C"/>
    <w:rsid w:val="003044E3"/>
    <w:rsid w:val="00307AF9"/>
    <w:rsid w:val="00311D24"/>
    <w:rsid w:val="00313265"/>
    <w:rsid w:val="003149BA"/>
    <w:rsid w:val="0031791B"/>
    <w:rsid w:val="00320FC7"/>
    <w:rsid w:val="003217F7"/>
    <w:rsid w:val="00322D98"/>
    <w:rsid w:val="00325C0D"/>
    <w:rsid w:val="0032623E"/>
    <w:rsid w:val="00326437"/>
    <w:rsid w:val="0033075A"/>
    <w:rsid w:val="00331566"/>
    <w:rsid w:val="00333FA0"/>
    <w:rsid w:val="00341911"/>
    <w:rsid w:val="003445EC"/>
    <w:rsid w:val="00344A1A"/>
    <w:rsid w:val="00344B43"/>
    <w:rsid w:val="00346E72"/>
    <w:rsid w:val="00351934"/>
    <w:rsid w:val="00356DC0"/>
    <w:rsid w:val="00360A61"/>
    <w:rsid w:val="00360B97"/>
    <w:rsid w:val="00361374"/>
    <w:rsid w:val="003676B7"/>
    <w:rsid w:val="0036780A"/>
    <w:rsid w:val="00371E86"/>
    <w:rsid w:val="00376D16"/>
    <w:rsid w:val="00380FC3"/>
    <w:rsid w:val="00384ED1"/>
    <w:rsid w:val="00386153"/>
    <w:rsid w:val="00386EC4"/>
    <w:rsid w:val="00391F69"/>
    <w:rsid w:val="00392C46"/>
    <w:rsid w:val="003950B1"/>
    <w:rsid w:val="00395342"/>
    <w:rsid w:val="003954DB"/>
    <w:rsid w:val="003A4105"/>
    <w:rsid w:val="003A4C7F"/>
    <w:rsid w:val="003A5468"/>
    <w:rsid w:val="003B5BAB"/>
    <w:rsid w:val="003B7BFB"/>
    <w:rsid w:val="003C16FA"/>
    <w:rsid w:val="003C28D3"/>
    <w:rsid w:val="003C4709"/>
    <w:rsid w:val="003C62D8"/>
    <w:rsid w:val="003C79CC"/>
    <w:rsid w:val="003D1EB4"/>
    <w:rsid w:val="003D3171"/>
    <w:rsid w:val="003D37F5"/>
    <w:rsid w:val="003D4D96"/>
    <w:rsid w:val="003E13D7"/>
    <w:rsid w:val="003E2499"/>
    <w:rsid w:val="003E28D5"/>
    <w:rsid w:val="003E3FCD"/>
    <w:rsid w:val="003E540E"/>
    <w:rsid w:val="003E67B5"/>
    <w:rsid w:val="003F1F18"/>
    <w:rsid w:val="003F2FBF"/>
    <w:rsid w:val="003F388F"/>
    <w:rsid w:val="003F4235"/>
    <w:rsid w:val="003F7886"/>
    <w:rsid w:val="003F7BC6"/>
    <w:rsid w:val="00400218"/>
    <w:rsid w:val="004026EE"/>
    <w:rsid w:val="00402C61"/>
    <w:rsid w:val="00404076"/>
    <w:rsid w:val="00405753"/>
    <w:rsid w:val="00405D83"/>
    <w:rsid w:val="004074D1"/>
    <w:rsid w:val="004122C8"/>
    <w:rsid w:val="004123D9"/>
    <w:rsid w:val="00412B37"/>
    <w:rsid w:val="00414126"/>
    <w:rsid w:val="0041461B"/>
    <w:rsid w:val="00417E52"/>
    <w:rsid w:val="0042082A"/>
    <w:rsid w:val="00425589"/>
    <w:rsid w:val="004264BF"/>
    <w:rsid w:val="004300BE"/>
    <w:rsid w:val="0043277D"/>
    <w:rsid w:val="00437B47"/>
    <w:rsid w:val="00445FC2"/>
    <w:rsid w:val="00455942"/>
    <w:rsid w:val="00462048"/>
    <w:rsid w:val="00462194"/>
    <w:rsid w:val="00462DE0"/>
    <w:rsid w:val="004678F7"/>
    <w:rsid w:val="0047098F"/>
    <w:rsid w:val="00472F9C"/>
    <w:rsid w:val="00481C94"/>
    <w:rsid w:val="00481D22"/>
    <w:rsid w:val="004836CF"/>
    <w:rsid w:val="00486C8F"/>
    <w:rsid w:val="00487ABF"/>
    <w:rsid w:val="00493BA4"/>
    <w:rsid w:val="004A1964"/>
    <w:rsid w:val="004A4CDF"/>
    <w:rsid w:val="004A53A6"/>
    <w:rsid w:val="004B108C"/>
    <w:rsid w:val="004B16DE"/>
    <w:rsid w:val="004B4E8E"/>
    <w:rsid w:val="004B6A3D"/>
    <w:rsid w:val="004B7EA3"/>
    <w:rsid w:val="004C2466"/>
    <w:rsid w:val="004C6231"/>
    <w:rsid w:val="004D1AD9"/>
    <w:rsid w:val="004D2D4B"/>
    <w:rsid w:val="004D3DCA"/>
    <w:rsid w:val="004D62E4"/>
    <w:rsid w:val="004E0805"/>
    <w:rsid w:val="004E41C4"/>
    <w:rsid w:val="004E6B38"/>
    <w:rsid w:val="004F01A8"/>
    <w:rsid w:val="004F0F9A"/>
    <w:rsid w:val="004F7741"/>
    <w:rsid w:val="004F7A00"/>
    <w:rsid w:val="00502493"/>
    <w:rsid w:val="00502784"/>
    <w:rsid w:val="00505A18"/>
    <w:rsid w:val="005064CC"/>
    <w:rsid w:val="00507440"/>
    <w:rsid w:val="005100CF"/>
    <w:rsid w:val="00510493"/>
    <w:rsid w:val="00510527"/>
    <w:rsid w:val="00520698"/>
    <w:rsid w:val="00524E0C"/>
    <w:rsid w:val="00526160"/>
    <w:rsid w:val="00532B37"/>
    <w:rsid w:val="00532BB5"/>
    <w:rsid w:val="00533058"/>
    <w:rsid w:val="0053395D"/>
    <w:rsid w:val="00534B30"/>
    <w:rsid w:val="00542234"/>
    <w:rsid w:val="00542D87"/>
    <w:rsid w:val="00544B73"/>
    <w:rsid w:val="0054717A"/>
    <w:rsid w:val="005548B7"/>
    <w:rsid w:val="00557F7D"/>
    <w:rsid w:val="00562D58"/>
    <w:rsid w:val="00563CB7"/>
    <w:rsid w:val="005676DC"/>
    <w:rsid w:val="005706EA"/>
    <w:rsid w:val="00570D8B"/>
    <w:rsid w:val="00572594"/>
    <w:rsid w:val="00572E03"/>
    <w:rsid w:val="0057405E"/>
    <w:rsid w:val="00575ED5"/>
    <w:rsid w:val="005821C2"/>
    <w:rsid w:val="00582669"/>
    <w:rsid w:val="00583729"/>
    <w:rsid w:val="00587471"/>
    <w:rsid w:val="00590211"/>
    <w:rsid w:val="005A099A"/>
    <w:rsid w:val="005A1B45"/>
    <w:rsid w:val="005A3609"/>
    <w:rsid w:val="005A4110"/>
    <w:rsid w:val="005B1667"/>
    <w:rsid w:val="005B6D7B"/>
    <w:rsid w:val="005C08E3"/>
    <w:rsid w:val="005C22BF"/>
    <w:rsid w:val="005C3495"/>
    <w:rsid w:val="005C3A2E"/>
    <w:rsid w:val="005C4268"/>
    <w:rsid w:val="005C6D2A"/>
    <w:rsid w:val="005D51EB"/>
    <w:rsid w:val="005D736D"/>
    <w:rsid w:val="005E0B1C"/>
    <w:rsid w:val="005E1811"/>
    <w:rsid w:val="005E19DD"/>
    <w:rsid w:val="005E6787"/>
    <w:rsid w:val="005E7AE5"/>
    <w:rsid w:val="005F2B36"/>
    <w:rsid w:val="005F50E6"/>
    <w:rsid w:val="006144C9"/>
    <w:rsid w:val="00616D7C"/>
    <w:rsid w:val="00625787"/>
    <w:rsid w:val="0064123F"/>
    <w:rsid w:val="00646854"/>
    <w:rsid w:val="00647266"/>
    <w:rsid w:val="006517AD"/>
    <w:rsid w:val="006577A6"/>
    <w:rsid w:val="006620C0"/>
    <w:rsid w:val="006639D0"/>
    <w:rsid w:val="006646C1"/>
    <w:rsid w:val="006666A9"/>
    <w:rsid w:val="006716F3"/>
    <w:rsid w:val="00671B59"/>
    <w:rsid w:val="00673B0A"/>
    <w:rsid w:val="00675B17"/>
    <w:rsid w:val="00683A63"/>
    <w:rsid w:val="00693984"/>
    <w:rsid w:val="006A3533"/>
    <w:rsid w:val="006A36F4"/>
    <w:rsid w:val="006A65FC"/>
    <w:rsid w:val="006B2013"/>
    <w:rsid w:val="006B4F01"/>
    <w:rsid w:val="006B728D"/>
    <w:rsid w:val="006B7995"/>
    <w:rsid w:val="006C0F52"/>
    <w:rsid w:val="006C5688"/>
    <w:rsid w:val="006D66FF"/>
    <w:rsid w:val="006D7030"/>
    <w:rsid w:val="006E35FC"/>
    <w:rsid w:val="006E383E"/>
    <w:rsid w:val="006F04BF"/>
    <w:rsid w:val="006F25F4"/>
    <w:rsid w:val="006F438D"/>
    <w:rsid w:val="006F482E"/>
    <w:rsid w:val="006F63C3"/>
    <w:rsid w:val="007006DE"/>
    <w:rsid w:val="00702F5F"/>
    <w:rsid w:val="00703F40"/>
    <w:rsid w:val="00706059"/>
    <w:rsid w:val="007072FB"/>
    <w:rsid w:val="00715EBC"/>
    <w:rsid w:val="00720C4B"/>
    <w:rsid w:val="00730530"/>
    <w:rsid w:val="0073088E"/>
    <w:rsid w:val="00731742"/>
    <w:rsid w:val="00732ACB"/>
    <w:rsid w:val="0073411E"/>
    <w:rsid w:val="0073486B"/>
    <w:rsid w:val="00740CB9"/>
    <w:rsid w:val="0074140C"/>
    <w:rsid w:val="007421E0"/>
    <w:rsid w:val="00744B67"/>
    <w:rsid w:val="00744BF7"/>
    <w:rsid w:val="00747DCD"/>
    <w:rsid w:val="00751239"/>
    <w:rsid w:val="0075578B"/>
    <w:rsid w:val="00756514"/>
    <w:rsid w:val="00756FAF"/>
    <w:rsid w:val="007621B7"/>
    <w:rsid w:val="0076590A"/>
    <w:rsid w:val="00773F9A"/>
    <w:rsid w:val="0077422C"/>
    <w:rsid w:val="00776E4A"/>
    <w:rsid w:val="007813D9"/>
    <w:rsid w:val="0078267C"/>
    <w:rsid w:val="00782767"/>
    <w:rsid w:val="00783622"/>
    <w:rsid w:val="00783D4B"/>
    <w:rsid w:val="00783FD2"/>
    <w:rsid w:val="007927DA"/>
    <w:rsid w:val="00792883"/>
    <w:rsid w:val="007A1686"/>
    <w:rsid w:val="007A24B1"/>
    <w:rsid w:val="007A2F53"/>
    <w:rsid w:val="007A3D4F"/>
    <w:rsid w:val="007A7F8A"/>
    <w:rsid w:val="007B188F"/>
    <w:rsid w:val="007B21E9"/>
    <w:rsid w:val="007B31CA"/>
    <w:rsid w:val="007B4391"/>
    <w:rsid w:val="007C0FA5"/>
    <w:rsid w:val="007C456F"/>
    <w:rsid w:val="007C471E"/>
    <w:rsid w:val="007C590D"/>
    <w:rsid w:val="007C5B22"/>
    <w:rsid w:val="007C5C7B"/>
    <w:rsid w:val="007C673D"/>
    <w:rsid w:val="007D3C67"/>
    <w:rsid w:val="007D4457"/>
    <w:rsid w:val="007E0973"/>
    <w:rsid w:val="007E0AD5"/>
    <w:rsid w:val="007E39F4"/>
    <w:rsid w:val="007E66D6"/>
    <w:rsid w:val="007E7DA9"/>
    <w:rsid w:val="007F0018"/>
    <w:rsid w:val="007F13A4"/>
    <w:rsid w:val="007F2361"/>
    <w:rsid w:val="007F2DEA"/>
    <w:rsid w:val="007F3CB5"/>
    <w:rsid w:val="007F5512"/>
    <w:rsid w:val="007F5594"/>
    <w:rsid w:val="007F57B9"/>
    <w:rsid w:val="007F5D1B"/>
    <w:rsid w:val="007F5D2C"/>
    <w:rsid w:val="007F7317"/>
    <w:rsid w:val="007F78B2"/>
    <w:rsid w:val="007F7A38"/>
    <w:rsid w:val="00800C39"/>
    <w:rsid w:val="0080119C"/>
    <w:rsid w:val="0080618F"/>
    <w:rsid w:val="008108F4"/>
    <w:rsid w:val="00812EAE"/>
    <w:rsid w:val="00816131"/>
    <w:rsid w:val="0081714B"/>
    <w:rsid w:val="00822F51"/>
    <w:rsid w:val="008248A9"/>
    <w:rsid w:val="00827C6A"/>
    <w:rsid w:val="00830926"/>
    <w:rsid w:val="00836C08"/>
    <w:rsid w:val="00843577"/>
    <w:rsid w:val="0084363B"/>
    <w:rsid w:val="00843E45"/>
    <w:rsid w:val="008450A7"/>
    <w:rsid w:val="008452B0"/>
    <w:rsid w:val="00852805"/>
    <w:rsid w:val="00852D31"/>
    <w:rsid w:val="008533E4"/>
    <w:rsid w:val="008562BF"/>
    <w:rsid w:val="008569CD"/>
    <w:rsid w:val="00860661"/>
    <w:rsid w:val="00860B2C"/>
    <w:rsid w:val="0086230C"/>
    <w:rsid w:val="00863C5D"/>
    <w:rsid w:val="008641A3"/>
    <w:rsid w:val="00865517"/>
    <w:rsid w:val="00865C12"/>
    <w:rsid w:val="00870833"/>
    <w:rsid w:val="008709D6"/>
    <w:rsid w:val="0087229A"/>
    <w:rsid w:val="00873290"/>
    <w:rsid w:val="00875163"/>
    <w:rsid w:val="00876D98"/>
    <w:rsid w:val="008803B6"/>
    <w:rsid w:val="008833F7"/>
    <w:rsid w:val="00886908"/>
    <w:rsid w:val="00894BBE"/>
    <w:rsid w:val="0089577C"/>
    <w:rsid w:val="008A3FF7"/>
    <w:rsid w:val="008A4FFD"/>
    <w:rsid w:val="008B08D0"/>
    <w:rsid w:val="008B15CD"/>
    <w:rsid w:val="008B351E"/>
    <w:rsid w:val="008B383A"/>
    <w:rsid w:val="008B4E97"/>
    <w:rsid w:val="008B76B2"/>
    <w:rsid w:val="008C0E3B"/>
    <w:rsid w:val="008C2647"/>
    <w:rsid w:val="008C3D99"/>
    <w:rsid w:val="008C5056"/>
    <w:rsid w:val="008C5B46"/>
    <w:rsid w:val="008D5B0E"/>
    <w:rsid w:val="008D5DB1"/>
    <w:rsid w:val="008E73A8"/>
    <w:rsid w:val="008F4441"/>
    <w:rsid w:val="008F6871"/>
    <w:rsid w:val="008F7A60"/>
    <w:rsid w:val="008F7AA6"/>
    <w:rsid w:val="00900604"/>
    <w:rsid w:val="00922BFA"/>
    <w:rsid w:val="00924963"/>
    <w:rsid w:val="00925F5D"/>
    <w:rsid w:val="009277C5"/>
    <w:rsid w:val="009317D6"/>
    <w:rsid w:val="00932236"/>
    <w:rsid w:val="00932483"/>
    <w:rsid w:val="0094206A"/>
    <w:rsid w:val="00942827"/>
    <w:rsid w:val="0094496D"/>
    <w:rsid w:val="009468EE"/>
    <w:rsid w:val="00955BB3"/>
    <w:rsid w:val="00957A11"/>
    <w:rsid w:val="00957F96"/>
    <w:rsid w:val="009602DF"/>
    <w:rsid w:val="00966A93"/>
    <w:rsid w:val="00967BB5"/>
    <w:rsid w:val="009711C9"/>
    <w:rsid w:val="0097439F"/>
    <w:rsid w:val="00976FBD"/>
    <w:rsid w:val="009811FC"/>
    <w:rsid w:val="00982C16"/>
    <w:rsid w:val="00983413"/>
    <w:rsid w:val="00983AB8"/>
    <w:rsid w:val="00992B83"/>
    <w:rsid w:val="009A73A8"/>
    <w:rsid w:val="009B282C"/>
    <w:rsid w:val="009B3655"/>
    <w:rsid w:val="009B5EBB"/>
    <w:rsid w:val="009C03DF"/>
    <w:rsid w:val="009C3D73"/>
    <w:rsid w:val="009C3FBA"/>
    <w:rsid w:val="009C58AE"/>
    <w:rsid w:val="009D35CF"/>
    <w:rsid w:val="009D4A49"/>
    <w:rsid w:val="009D4D62"/>
    <w:rsid w:val="009D5B52"/>
    <w:rsid w:val="009D658C"/>
    <w:rsid w:val="009E1017"/>
    <w:rsid w:val="009E303F"/>
    <w:rsid w:val="009E43C8"/>
    <w:rsid w:val="009E5A9A"/>
    <w:rsid w:val="009E7558"/>
    <w:rsid w:val="009F6B6D"/>
    <w:rsid w:val="00A01436"/>
    <w:rsid w:val="00A05844"/>
    <w:rsid w:val="00A118D6"/>
    <w:rsid w:val="00A141A1"/>
    <w:rsid w:val="00A17BAB"/>
    <w:rsid w:val="00A250E9"/>
    <w:rsid w:val="00A27247"/>
    <w:rsid w:val="00A31F9D"/>
    <w:rsid w:val="00A329F2"/>
    <w:rsid w:val="00A32A8A"/>
    <w:rsid w:val="00A332B0"/>
    <w:rsid w:val="00A3402F"/>
    <w:rsid w:val="00A42845"/>
    <w:rsid w:val="00A44294"/>
    <w:rsid w:val="00A44429"/>
    <w:rsid w:val="00A47120"/>
    <w:rsid w:val="00A472CD"/>
    <w:rsid w:val="00A56807"/>
    <w:rsid w:val="00A56A07"/>
    <w:rsid w:val="00A570EC"/>
    <w:rsid w:val="00A57BEA"/>
    <w:rsid w:val="00A613D7"/>
    <w:rsid w:val="00A638B4"/>
    <w:rsid w:val="00A67FA1"/>
    <w:rsid w:val="00A72F88"/>
    <w:rsid w:val="00A74E63"/>
    <w:rsid w:val="00A93A76"/>
    <w:rsid w:val="00A93DB8"/>
    <w:rsid w:val="00A95740"/>
    <w:rsid w:val="00AA17FA"/>
    <w:rsid w:val="00AB35E0"/>
    <w:rsid w:val="00AC02A3"/>
    <w:rsid w:val="00AC0399"/>
    <w:rsid w:val="00AC32E2"/>
    <w:rsid w:val="00AC3A59"/>
    <w:rsid w:val="00AC4918"/>
    <w:rsid w:val="00AC65CE"/>
    <w:rsid w:val="00AD05EA"/>
    <w:rsid w:val="00AD5CA0"/>
    <w:rsid w:val="00AD7969"/>
    <w:rsid w:val="00AE12EA"/>
    <w:rsid w:val="00AE17FB"/>
    <w:rsid w:val="00AE3FA8"/>
    <w:rsid w:val="00AF1CA4"/>
    <w:rsid w:val="00AF5756"/>
    <w:rsid w:val="00B035A7"/>
    <w:rsid w:val="00B03F13"/>
    <w:rsid w:val="00B04FA3"/>
    <w:rsid w:val="00B068B1"/>
    <w:rsid w:val="00B162ED"/>
    <w:rsid w:val="00B23AB7"/>
    <w:rsid w:val="00B26A4C"/>
    <w:rsid w:val="00B3138E"/>
    <w:rsid w:val="00B34DAC"/>
    <w:rsid w:val="00B37052"/>
    <w:rsid w:val="00B37DFF"/>
    <w:rsid w:val="00B41B40"/>
    <w:rsid w:val="00B4280A"/>
    <w:rsid w:val="00B435D0"/>
    <w:rsid w:val="00B43C5D"/>
    <w:rsid w:val="00B452DC"/>
    <w:rsid w:val="00B4579E"/>
    <w:rsid w:val="00B464D7"/>
    <w:rsid w:val="00B4667D"/>
    <w:rsid w:val="00B50E3C"/>
    <w:rsid w:val="00B50E94"/>
    <w:rsid w:val="00B54429"/>
    <w:rsid w:val="00B54CD4"/>
    <w:rsid w:val="00B56843"/>
    <w:rsid w:val="00B626B8"/>
    <w:rsid w:val="00B62FAE"/>
    <w:rsid w:val="00B6366C"/>
    <w:rsid w:val="00B64324"/>
    <w:rsid w:val="00B65A0E"/>
    <w:rsid w:val="00B66EF8"/>
    <w:rsid w:val="00B73BA2"/>
    <w:rsid w:val="00B73EA2"/>
    <w:rsid w:val="00B745DA"/>
    <w:rsid w:val="00B76CE3"/>
    <w:rsid w:val="00B80796"/>
    <w:rsid w:val="00B84B57"/>
    <w:rsid w:val="00B86837"/>
    <w:rsid w:val="00B87F15"/>
    <w:rsid w:val="00B94469"/>
    <w:rsid w:val="00B958D5"/>
    <w:rsid w:val="00BA0A38"/>
    <w:rsid w:val="00BA1793"/>
    <w:rsid w:val="00BA1845"/>
    <w:rsid w:val="00BA4A7D"/>
    <w:rsid w:val="00BB5FD9"/>
    <w:rsid w:val="00BC0B91"/>
    <w:rsid w:val="00BC245D"/>
    <w:rsid w:val="00BC5360"/>
    <w:rsid w:val="00BD4E7E"/>
    <w:rsid w:val="00BD7EB0"/>
    <w:rsid w:val="00BE1550"/>
    <w:rsid w:val="00BE1F16"/>
    <w:rsid w:val="00BE32C8"/>
    <w:rsid w:val="00BE7DED"/>
    <w:rsid w:val="00BF3B11"/>
    <w:rsid w:val="00BF7016"/>
    <w:rsid w:val="00C00324"/>
    <w:rsid w:val="00C007EA"/>
    <w:rsid w:val="00C02049"/>
    <w:rsid w:val="00C0582F"/>
    <w:rsid w:val="00C121C1"/>
    <w:rsid w:val="00C1450C"/>
    <w:rsid w:val="00C14844"/>
    <w:rsid w:val="00C159E7"/>
    <w:rsid w:val="00C2548E"/>
    <w:rsid w:val="00C31289"/>
    <w:rsid w:val="00C315E2"/>
    <w:rsid w:val="00C3177E"/>
    <w:rsid w:val="00C3324B"/>
    <w:rsid w:val="00C36773"/>
    <w:rsid w:val="00C37A85"/>
    <w:rsid w:val="00C40ACC"/>
    <w:rsid w:val="00C42127"/>
    <w:rsid w:val="00C425B6"/>
    <w:rsid w:val="00C46320"/>
    <w:rsid w:val="00C50BB3"/>
    <w:rsid w:val="00C52779"/>
    <w:rsid w:val="00C5575D"/>
    <w:rsid w:val="00C55D32"/>
    <w:rsid w:val="00C5658D"/>
    <w:rsid w:val="00C618E6"/>
    <w:rsid w:val="00C61E9E"/>
    <w:rsid w:val="00C62C52"/>
    <w:rsid w:val="00C62FA4"/>
    <w:rsid w:val="00C63B1E"/>
    <w:rsid w:val="00C64AF0"/>
    <w:rsid w:val="00C66854"/>
    <w:rsid w:val="00C71F67"/>
    <w:rsid w:val="00C72B5C"/>
    <w:rsid w:val="00C74794"/>
    <w:rsid w:val="00C75A85"/>
    <w:rsid w:val="00C7604D"/>
    <w:rsid w:val="00C81943"/>
    <w:rsid w:val="00C8342A"/>
    <w:rsid w:val="00C841A5"/>
    <w:rsid w:val="00C85498"/>
    <w:rsid w:val="00C91BF8"/>
    <w:rsid w:val="00C94B1D"/>
    <w:rsid w:val="00CA046A"/>
    <w:rsid w:val="00CA26B6"/>
    <w:rsid w:val="00CA5007"/>
    <w:rsid w:val="00CA546A"/>
    <w:rsid w:val="00CB0AEC"/>
    <w:rsid w:val="00CB1746"/>
    <w:rsid w:val="00CC3D87"/>
    <w:rsid w:val="00CC5D4B"/>
    <w:rsid w:val="00CC6891"/>
    <w:rsid w:val="00CD410A"/>
    <w:rsid w:val="00CD59C3"/>
    <w:rsid w:val="00CD7FB3"/>
    <w:rsid w:val="00CE1CC1"/>
    <w:rsid w:val="00CF0490"/>
    <w:rsid w:val="00CF6BB5"/>
    <w:rsid w:val="00CF73D3"/>
    <w:rsid w:val="00D0324F"/>
    <w:rsid w:val="00D0483B"/>
    <w:rsid w:val="00D0635E"/>
    <w:rsid w:val="00D13338"/>
    <w:rsid w:val="00D135BE"/>
    <w:rsid w:val="00D15518"/>
    <w:rsid w:val="00D1701C"/>
    <w:rsid w:val="00D26396"/>
    <w:rsid w:val="00D27827"/>
    <w:rsid w:val="00D330D5"/>
    <w:rsid w:val="00D37A56"/>
    <w:rsid w:val="00D4187E"/>
    <w:rsid w:val="00D4475D"/>
    <w:rsid w:val="00D52350"/>
    <w:rsid w:val="00D52656"/>
    <w:rsid w:val="00D53DB0"/>
    <w:rsid w:val="00D5437A"/>
    <w:rsid w:val="00D545FF"/>
    <w:rsid w:val="00D62617"/>
    <w:rsid w:val="00D67515"/>
    <w:rsid w:val="00D6783B"/>
    <w:rsid w:val="00D67996"/>
    <w:rsid w:val="00D70AD6"/>
    <w:rsid w:val="00D732EA"/>
    <w:rsid w:val="00D744F3"/>
    <w:rsid w:val="00D77781"/>
    <w:rsid w:val="00D8252B"/>
    <w:rsid w:val="00D84634"/>
    <w:rsid w:val="00D84C2F"/>
    <w:rsid w:val="00D86A2C"/>
    <w:rsid w:val="00D90323"/>
    <w:rsid w:val="00D9034C"/>
    <w:rsid w:val="00D903EA"/>
    <w:rsid w:val="00D944A0"/>
    <w:rsid w:val="00D9581F"/>
    <w:rsid w:val="00DA084F"/>
    <w:rsid w:val="00DA7ECD"/>
    <w:rsid w:val="00DB06BB"/>
    <w:rsid w:val="00DB4AF4"/>
    <w:rsid w:val="00DB68B6"/>
    <w:rsid w:val="00DC15E5"/>
    <w:rsid w:val="00DC7607"/>
    <w:rsid w:val="00DD6DF6"/>
    <w:rsid w:val="00DE06F0"/>
    <w:rsid w:val="00DE1A9F"/>
    <w:rsid w:val="00DF3D00"/>
    <w:rsid w:val="00DF3F00"/>
    <w:rsid w:val="00DF47B9"/>
    <w:rsid w:val="00DF54FC"/>
    <w:rsid w:val="00DF6EE9"/>
    <w:rsid w:val="00DF725C"/>
    <w:rsid w:val="00DF7726"/>
    <w:rsid w:val="00E02DC2"/>
    <w:rsid w:val="00E06367"/>
    <w:rsid w:val="00E13C04"/>
    <w:rsid w:val="00E14CDA"/>
    <w:rsid w:val="00E20802"/>
    <w:rsid w:val="00E2291C"/>
    <w:rsid w:val="00E236AD"/>
    <w:rsid w:val="00E23B8A"/>
    <w:rsid w:val="00E258C4"/>
    <w:rsid w:val="00E26BB3"/>
    <w:rsid w:val="00E33FC3"/>
    <w:rsid w:val="00E445A8"/>
    <w:rsid w:val="00E47439"/>
    <w:rsid w:val="00E559E2"/>
    <w:rsid w:val="00E57BA3"/>
    <w:rsid w:val="00E63053"/>
    <w:rsid w:val="00E63FD2"/>
    <w:rsid w:val="00E65AC5"/>
    <w:rsid w:val="00E66ED8"/>
    <w:rsid w:val="00E702C8"/>
    <w:rsid w:val="00E71AE0"/>
    <w:rsid w:val="00E76CCE"/>
    <w:rsid w:val="00E80899"/>
    <w:rsid w:val="00E819BD"/>
    <w:rsid w:val="00E85058"/>
    <w:rsid w:val="00E85E1E"/>
    <w:rsid w:val="00E872AF"/>
    <w:rsid w:val="00E939EF"/>
    <w:rsid w:val="00E97144"/>
    <w:rsid w:val="00EA02E8"/>
    <w:rsid w:val="00EA0504"/>
    <w:rsid w:val="00EA651F"/>
    <w:rsid w:val="00EA6DD9"/>
    <w:rsid w:val="00EB3973"/>
    <w:rsid w:val="00EB6B9A"/>
    <w:rsid w:val="00EB6DEE"/>
    <w:rsid w:val="00EC1829"/>
    <w:rsid w:val="00EC2625"/>
    <w:rsid w:val="00ED2F56"/>
    <w:rsid w:val="00ED71FE"/>
    <w:rsid w:val="00ED7690"/>
    <w:rsid w:val="00EE0B94"/>
    <w:rsid w:val="00EE32A1"/>
    <w:rsid w:val="00EE3E34"/>
    <w:rsid w:val="00EE5F26"/>
    <w:rsid w:val="00EF1C9A"/>
    <w:rsid w:val="00EF255E"/>
    <w:rsid w:val="00EF36FC"/>
    <w:rsid w:val="00EF4CDE"/>
    <w:rsid w:val="00EF4DE2"/>
    <w:rsid w:val="00EF5C87"/>
    <w:rsid w:val="00F000B8"/>
    <w:rsid w:val="00F01029"/>
    <w:rsid w:val="00F03A87"/>
    <w:rsid w:val="00F055DE"/>
    <w:rsid w:val="00F252FB"/>
    <w:rsid w:val="00F27543"/>
    <w:rsid w:val="00F30A41"/>
    <w:rsid w:val="00F3242C"/>
    <w:rsid w:val="00F341B2"/>
    <w:rsid w:val="00F34A13"/>
    <w:rsid w:val="00F400B1"/>
    <w:rsid w:val="00F41BB8"/>
    <w:rsid w:val="00F438F2"/>
    <w:rsid w:val="00F46E05"/>
    <w:rsid w:val="00F47415"/>
    <w:rsid w:val="00F53236"/>
    <w:rsid w:val="00F5459B"/>
    <w:rsid w:val="00F60059"/>
    <w:rsid w:val="00F67CB8"/>
    <w:rsid w:val="00F737EF"/>
    <w:rsid w:val="00F80829"/>
    <w:rsid w:val="00F81460"/>
    <w:rsid w:val="00F82619"/>
    <w:rsid w:val="00F85856"/>
    <w:rsid w:val="00F86C48"/>
    <w:rsid w:val="00F9129A"/>
    <w:rsid w:val="00F938F5"/>
    <w:rsid w:val="00F957FE"/>
    <w:rsid w:val="00F96250"/>
    <w:rsid w:val="00F96FE3"/>
    <w:rsid w:val="00F97678"/>
    <w:rsid w:val="00FA3846"/>
    <w:rsid w:val="00FA5B03"/>
    <w:rsid w:val="00FA5EC8"/>
    <w:rsid w:val="00FB0180"/>
    <w:rsid w:val="00FB4EE4"/>
    <w:rsid w:val="00FC5AF4"/>
    <w:rsid w:val="00FC7C06"/>
    <w:rsid w:val="00FD47ED"/>
    <w:rsid w:val="00FD6874"/>
    <w:rsid w:val="00FE2868"/>
    <w:rsid w:val="00FE31B6"/>
    <w:rsid w:val="00FE7F6E"/>
    <w:rsid w:val="00FF342B"/>
    <w:rsid w:val="00FF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Block Text" w:uiPriority="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1D"/>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20C45"/>
    <w:rPr>
      <w:sz w:val="18"/>
      <w:szCs w:val="18"/>
    </w:rPr>
  </w:style>
  <w:style w:type="character" w:customStyle="1" w:styleId="Char">
    <w:name w:val="批注框文本 Char"/>
    <w:link w:val="a3"/>
    <w:uiPriority w:val="99"/>
    <w:semiHidden/>
    <w:locked/>
    <w:rsid w:val="009C58AE"/>
    <w:rPr>
      <w:rFonts w:eastAsia="仿宋_GB2312"/>
      <w:kern w:val="2"/>
      <w:sz w:val="18"/>
      <w:szCs w:val="18"/>
    </w:rPr>
  </w:style>
  <w:style w:type="paragraph" w:styleId="a4">
    <w:name w:val="footer"/>
    <w:basedOn w:val="a"/>
    <w:link w:val="Char0"/>
    <w:uiPriority w:val="99"/>
    <w:rsid w:val="00822F51"/>
    <w:pPr>
      <w:tabs>
        <w:tab w:val="center" w:pos="4153"/>
        <w:tab w:val="right" w:pos="8306"/>
      </w:tabs>
      <w:snapToGrid w:val="0"/>
      <w:jc w:val="left"/>
    </w:pPr>
    <w:rPr>
      <w:sz w:val="18"/>
      <w:szCs w:val="18"/>
    </w:rPr>
  </w:style>
  <w:style w:type="character" w:customStyle="1" w:styleId="Char0">
    <w:name w:val="页脚 Char"/>
    <w:link w:val="a4"/>
    <w:uiPriority w:val="99"/>
    <w:locked/>
    <w:rsid w:val="009C58AE"/>
    <w:rPr>
      <w:rFonts w:eastAsia="仿宋_GB2312"/>
      <w:kern w:val="2"/>
      <w:sz w:val="18"/>
      <w:szCs w:val="18"/>
    </w:rPr>
  </w:style>
  <w:style w:type="character" w:styleId="a5">
    <w:name w:val="page number"/>
    <w:basedOn w:val="a0"/>
    <w:uiPriority w:val="99"/>
    <w:rsid w:val="00822F51"/>
  </w:style>
  <w:style w:type="paragraph" w:styleId="a6">
    <w:name w:val="header"/>
    <w:basedOn w:val="a"/>
    <w:link w:val="Char1"/>
    <w:uiPriority w:val="99"/>
    <w:rsid w:val="00822F5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locked/>
    <w:rsid w:val="00DB06BB"/>
    <w:rPr>
      <w:rFonts w:eastAsia="仿宋_GB2312"/>
      <w:kern w:val="2"/>
      <w:sz w:val="18"/>
      <w:szCs w:val="18"/>
    </w:rPr>
  </w:style>
  <w:style w:type="paragraph" w:styleId="a7">
    <w:name w:val="Date"/>
    <w:basedOn w:val="a"/>
    <w:next w:val="a"/>
    <w:link w:val="Char2"/>
    <w:rsid w:val="008709D6"/>
    <w:pPr>
      <w:ind w:leftChars="2500" w:left="100"/>
    </w:pPr>
  </w:style>
  <w:style w:type="character" w:customStyle="1" w:styleId="Char2">
    <w:name w:val="日期 Char"/>
    <w:link w:val="a7"/>
    <w:uiPriority w:val="99"/>
    <w:locked/>
    <w:rsid w:val="007B188F"/>
    <w:rPr>
      <w:rFonts w:eastAsia="仿宋_GB2312"/>
      <w:kern w:val="2"/>
      <w:sz w:val="24"/>
      <w:szCs w:val="24"/>
    </w:rPr>
  </w:style>
  <w:style w:type="paragraph" w:customStyle="1" w:styleId="Char3">
    <w:name w:val="Char"/>
    <w:basedOn w:val="a"/>
    <w:uiPriority w:val="99"/>
    <w:rsid w:val="006B7995"/>
    <w:pPr>
      <w:spacing w:line="240" w:lineRule="atLeast"/>
      <w:ind w:left="420" w:firstLine="420"/>
    </w:pPr>
    <w:rPr>
      <w:rFonts w:eastAsia="宋体"/>
      <w:kern w:val="0"/>
      <w:sz w:val="21"/>
      <w:szCs w:val="21"/>
    </w:rPr>
  </w:style>
  <w:style w:type="paragraph" w:styleId="a8">
    <w:name w:val="Body Text"/>
    <w:basedOn w:val="a"/>
    <w:link w:val="Char4"/>
    <w:uiPriority w:val="99"/>
    <w:rsid w:val="00A74E63"/>
    <w:pPr>
      <w:spacing w:after="120"/>
    </w:pPr>
    <w:rPr>
      <w:rFonts w:ascii="宋体" w:eastAsia="宋体" w:hAnsi="华文中宋" w:cs="宋体"/>
    </w:rPr>
  </w:style>
  <w:style w:type="character" w:customStyle="1" w:styleId="Char4">
    <w:name w:val="正文文本 Char"/>
    <w:link w:val="a8"/>
    <w:uiPriority w:val="99"/>
    <w:semiHidden/>
    <w:rsid w:val="005439DB"/>
    <w:rPr>
      <w:rFonts w:eastAsia="仿宋_GB2312"/>
      <w:sz w:val="32"/>
      <w:szCs w:val="32"/>
    </w:rPr>
  </w:style>
  <w:style w:type="table" w:styleId="a9">
    <w:name w:val="Table Grid"/>
    <w:basedOn w:val="a1"/>
    <w:uiPriority w:val="99"/>
    <w:rsid w:val="003E67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autoRedefine/>
    <w:uiPriority w:val="99"/>
    <w:rsid w:val="00C40ACC"/>
    <w:rPr>
      <w:rFonts w:ascii="仿宋_GB2312" w:cs="仿宋_GB2312"/>
      <w:b/>
      <w:bCs/>
    </w:rPr>
  </w:style>
  <w:style w:type="paragraph" w:customStyle="1" w:styleId="Char10">
    <w:name w:val="Char1"/>
    <w:basedOn w:val="a"/>
    <w:autoRedefine/>
    <w:uiPriority w:val="99"/>
    <w:rsid w:val="004F7A00"/>
    <w:rPr>
      <w:rFonts w:ascii="仿宋_GB2312" w:cs="仿宋_GB2312"/>
      <w:b/>
      <w:bCs/>
    </w:rPr>
  </w:style>
  <w:style w:type="character" w:customStyle="1" w:styleId="title21">
    <w:name w:val="title21"/>
    <w:uiPriority w:val="99"/>
    <w:rsid w:val="008533E4"/>
    <w:rPr>
      <w:b/>
      <w:bCs/>
      <w:color w:val="000000"/>
      <w:sz w:val="33"/>
      <w:szCs w:val="33"/>
    </w:rPr>
  </w:style>
  <w:style w:type="paragraph" w:styleId="aa">
    <w:name w:val="Normal (Web)"/>
    <w:basedOn w:val="a"/>
    <w:uiPriority w:val="99"/>
    <w:rsid w:val="008533E4"/>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
    <w:autoRedefine/>
    <w:uiPriority w:val="99"/>
    <w:rsid w:val="003B7BFB"/>
    <w:rPr>
      <w:rFonts w:ascii="仿宋_GB2312" w:cs="仿宋_GB2312"/>
      <w:b/>
      <w:bCs/>
    </w:rPr>
  </w:style>
  <w:style w:type="paragraph" w:customStyle="1" w:styleId="069532">
    <w:name w:val="样式 (中文) 方正小标宋简体 二号 居中 左侧:  0 厘米 悬挂缩进: 6.95 字符 行距: 固定值 32 磅"/>
    <w:basedOn w:val="a"/>
    <w:rsid w:val="003217F7"/>
    <w:pPr>
      <w:spacing w:line="640" w:lineRule="exact"/>
      <w:jc w:val="center"/>
    </w:pPr>
    <w:rPr>
      <w:rFonts w:eastAsia="方正小标宋简体"/>
      <w:sz w:val="44"/>
      <w:szCs w:val="44"/>
    </w:rPr>
  </w:style>
  <w:style w:type="character" w:styleId="ab">
    <w:name w:val="Hyperlink"/>
    <w:uiPriority w:val="99"/>
    <w:rsid w:val="003217F7"/>
    <w:rPr>
      <w:color w:val="0000FF"/>
      <w:u w:val="single"/>
    </w:rPr>
  </w:style>
  <w:style w:type="paragraph" w:customStyle="1" w:styleId="1">
    <w:name w:val="列出段落1"/>
    <w:basedOn w:val="a"/>
    <w:uiPriority w:val="99"/>
    <w:rsid w:val="00A472CD"/>
    <w:pPr>
      <w:ind w:firstLineChars="200" w:firstLine="420"/>
    </w:pPr>
    <w:rPr>
      <w:rFonts w:ascii="Calibri" w:eastAsia="宋体" w:hAnsi="Calibri" w:cs="Calibri"/>
      <w:sz w:val="21"/>
      <w:szCs w:val="21"/>
    </w:rPr>
  </w:style>
  <w:style w:type="paragraph" w:customStyle="1" w:styleId="CharChar1">
    <w:name w:val="Char Char1"/>
    <w:basedOn w:val="a"/>
    <w:uiPriority w:val="99"/>
    <w:rsid w:val="003D3171"/>
    <w:rPr>
      <w:rFonts w:eastAsia="宋体"/>
      <w:sz w:val="21"/>
      <w:szCs w:val="21"/>
    </w:rPr>
  </w:style>
  <w:style w:type="paragraph" w:customStyle="1" w:styleId="ParaCharCharCharCharCharCharCharCharChar1CharCharCharChar">
    <w:name w:val="默认段落字体 Para Char Char Char Char Char Char Char Char Char1 Char Char Char Char"/>
    <w:basedOn w:val="a"/>
    <w:uiPriority w:val="99"/>
    <w:rsid w:val="00836C08"/>
    <w:rPr>
      <w:rFonts w:eastAsia="宋体"/>
      <w:sz w:val="21"/>
      <w:szCs w:val="21"/>
    </w:rPr>
  </w:style>
  <w:style w:type="paragraph" w:styleId="ac">
    <w:name w:val="List Paragraph"/>
    <w:basedOn w:val="a"/>
    <w:uiPriority w:val="99"/>
    <w:qFormat/>
    <w:rsid w:val="00F055DE"/>
    <w:pPr>
      <w:ind w:firstLineChars="200" w:firstLine="420"/>
    </w:pPr>
    <w:rPr>
      <w:rFonts w:ascii="Calibri" w:eastAsia="宋体" w:hAnsi="Calibri" w:cs="Calibri"/>
      <w:sz w:val="21"/>
      <w:szCs w:val="21"/>
    </w:rPr>
  </w:style>
  <w:style w:type="paragraph" w:styleId="ad">
    <w:name w:val="No Spacing"/>
    <w:uiPriority w:val="99"/>
    <w:qFormat/>
    <w:rsid w:val="00D67996"/>
    <w:pPr>
      <w:widowControl w:val="0"/>
      <w:jc w:val="both"/>
    </w:pPr>
    <w:rPr>
      <w:kern w:val="2"/>
      <w:sz w:val="32"/>
      <w:szCs w:val="32"/>
    </w:rPr>
  </w:style>
  <w:style w:type="paragraph" w:customStyle="1" w:styleId="2">
    <w:name w:val="列出段落2"/>
    <w:basedOn w:val="a"/>
    <w:uiPriority w:val="99"/>
    <w:rsid w:val="00534B30"/>
    <w:pPr>
      <w:ind w:firstLineChars="200" w:firstLine="420"/>
    </w:pPr>
  </w:style>
  <w:style w:type="paragraph" w:customStyle="1" w:styleId="Char20">
    <w:name w:val="Char2"/>
    <w:basedOn w:val="a"/>
    <w:uiPriority w:val="99"/>
    <w:rsid w:val="009C58AE"/>
    <w:pPr>
      <w:spacing w:line="240" w:lineRule="atLeast"/>
      <w:ind w:left="420" w:firstLine="420"/>
    </w:pPr>
    <w:rPr>
      <w:rFonts w:eastAsia="宋体"/>
      <w:kern w:val="0"/>
      <w:sz w:val="21"/>
      <w:szCs w:val="21"/>
    </w:rPr>
  </w:style>
  <w:style w:type="paragraph" w:customStyle="1" w:styleId="CharCharChar1">
    <w:name w:val="Char Char Char1"/>
    <w:basedOn w:val="a"/>
    <w:autoRedefine/>
    <w:uiPriority w:val="99"/>
    <w:rsid w:val="009C58AE"/>
    <w:rPr>
      <w:rFonts w:ascii="仿宋_GB2312" w:cs="仿宋_GB2312"/>
      <w:b/>
      <w:bCs/>
    </w:rPr>
  </w:style>
  <w:style w:type="paragraph" w:styleId="ae">
    <w:name w:val="Body Text Indent"/>
    <w:basedOn w:val="a"/>
    <w:link w:val="Char5"/>
    <w:uiPriority w:val="99"/>
    <w:rsid w:val="009C58AE"/>
    <w:pPr>
      <w:spacing w:after="120"/>
      <w:ind w:leftChars="200" w:left="420"/>
    </w:pPr>
  </w:style>
  <w:style w:type="character" w:customStyle="1" w:styleId="Char5">
    <w:name w:val="正文文本缩进 Char"/>
    <w:link w:val="ae"/>
    <w:uiPriority w:val="99"/>
    <w:locked/>
    <w:rsid w:val="009C58AE"/>
    <w:rPr>
      <w:rFonts w:eastAsia="仿宋_GB2312"/>
      <w:kern w:val="2"/>
      <w:sz w:val="24"/>
      <w:szCs w:val="24"/>
    </w:rPr>
  </w:style>
  <w:style w:type="paragraph" w:styleId="af">
    <w:name w:val="annotation text"/>
    <w:basedOn w:val="a"/>
    <w:link w:val="Char6"/>
    <w:uiPriority w:val="99"/>
    <w:semiHidden/>
    <w:rsid w:val="009C58AE"/>
    <w:pPr>
      <w:jc w:val="left"/>
    </w:pPr>
  </w:style>
  <w:style w:type="character" w:customStyle="1" w:styleId="Char6">
    <w:name w:val="批注文字 Char"/>
    <w:link w:val="af"/>
    <w:uiPriority w:val="99"/>
    <w:locked/>
    <w:rsid w:val="009C58AE"/>
    <w:rPr>
      <w:rFonts w:eastAsia="仿宋_GB2312"/>
      <w:kern w:val="2"/>
      <w:sz w:val="24"/>
      <w:szCs w:val="24"/>
    </w:rPr>
  </w:style>
  <w:style w:type="paragraph" w:customStyle="1" w:styleId="CharChar1CharCharCharCharCharCharCharCharCharChar">
    <w:name w:val="Char Char1 Char Char Char Char Char Char Char Char Char Char"/>
    <w:basedOn w:val="a"/>
    <w:uiPriority w:val="99"/>
    <w:rsid w:val="009C58AE"/>
    <w:pPr>
      <w:widowControl/>
      <w:spacing w:after="160" w:line="240" w:lineRule="exact"/>
      <w:jc w:val="left"/>
    </w:pPr>
    <w:rPr>
      <w:rFonts w:eastAsia="宋体"/>
      <w:kern w:val="0"/>
      <w:sz w:val="20"/>
      <w:szCs w:val="20"/>
    </w:rPr>
  </w:style>
  <w:style w:type="paragraph" w:customStyle="1" w:styleId="CharChar1CharCharCharCharCharCharCharCharCharChar1">
    <w:name w:val="Char Char1 Char Char Char Char Char Char Char Char Char Char1"/>
    <w:basedOn w:val="a"/>
    <w:uiPriority w:val="99"/>
    <w:rsid w:val="009C58AE"/>
    <w:pPr>
      <w:widowControl/>
      <w:spacing w:after="160" w:line="240" w:lineRule="exact"/>
      <w:jc w:val="left"/>
    </w:pPr>
    <w:rPr>
      <w:rFonts w:eastAsia="宋体"/>
      <w:sz w:val="21"/>
      <w:szCs w:val="21"/>
    </w:rPr>
  </w:style>
  <w:style w:type="paragraph" w:customStyle="1" w:styleId="p0">
    <w:name w:val="p0"/>
    <w:basedOn w:val="a"/>
    <w:uiPriority w:val="99"/>
    <w:rsid w:val="009C58AE"/>
    <w:pPr>
      <w:widowControl/>
    </w:pPr>
    <w:rPr>
      <w:rFonts w:eastAsia="宋体"/>
      <w:kern w:val="0"/>
    </w:rPr>
  </w:style>
  <w:style w:type="character" w:styleId="af0">
    <w:name w:val="annotation reference"/>
    <w:uiPriority w:val="99"/>
    <w:semiHidden/>
    <w:rsid w:val="007B188F"/>
    <w:rPr>
      <w:sz w:val="21"/>
      <w:szCs w:val="21"/>
    </w:rPr>
  </w:style>
  <w:style w:type="paragraph" w:styleId="af1">
    <w:name w:val="annotation subject"/>
    <w:basedOn w:val="af"/>
    <w:next w:val="af"/>
    <w:link w:val="Char7"/>
    <w:uiPriority w:val="99"/>
    <w:semiHidden/>
    <w:rsid w:val="007B188F"/>
    <w:rPr>
      <w:b/>
      <w:bCs/>
    </w:rPr>
  </w:style>
  <w:style w:type="character" w:customStyle="1" w:styleId="Char7">
    <w:name w:val="批注主题 Char"/>
    <w:link w:val="af1"/>
    <w:uiPriority w:val="99"/>
    <w:locked/>
    <w:rsid w:val="007B188F"/>
    <w:rPr>
      <w:rFonts w:eastAsia="仿宋_GB2312"/>
      <w:b/>
      <w:bCs/>
      <w:kern w:val="2"/>
      <w:sz w:val="24"/>
      <w:szCs w:val="24"/>
    </w:rPr>
  </w:style>
  <w:style w:type="character" w:customStyle="1" w:styleId="af2">
    <w:name w:val="页脚 字符"/>
    <w:uiPriority w:val="99"/>
    <w:rsid w:val="00DB06BB"/>
    <w:rPr>
      <w:rFonts w:ascii="Times New Roman" w:eastAsia="宋体" w:hAnsi="Times New Roman" w:cs="Times New Roman"/>
      <w:kern w:val="2"/>
      <w:sz w:val="18"/>
      <w:szCs w:val="18"/>
    </w:rPr>
  </w:style>
  <w:style w:type="paragraph" w:styleId="af3">
    <w:name w:val="Block Text"/>
    <w:basedOn w:val="a"/>
    <w:rsid w:val="00675B17"/>
    <w:pPr>
      <w:ind w:left="540" w:right="484" w:firstLine="560"/>
    </w:pPr>
    <w:rPr>
      <w:rFonts w:ascii="仿宋_GB231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44166">
      <w:marLeft w:val="0"/>
      <w:marRight w:val="0"/>
      <w:marTop w:val="0"/>
      <w:marBottom w:val="0"/>
      <w:divBdr>
        <w:top w:val="none" w:sz="0" w:space="0" w:color="auto"/>
        <w:left w:val="none" w:sz="0" w:space="0" w:color="auto"/>
        <w:bottom w:val="none" w:sz="0" w:space="0" w:color="auto"/>
        <w:right w:val="none" w:sz="0" w:space="0" w:color="auto"/>
      </w:divBdr>
    </w:div>
    <w:div w:id="1382444168">
      <w:marLeft w:val="0"/>
      <w:marRight w:val="0"/>
      <w:marTop w:val="0"/>
      <w:marBottom w:val="0"/>
      <w:divBdr>
        <w:top w:val="none" w:sz="0" w:space="0" w:color="auto"/>
        <w:left w:val="none" w:sz="0" w:space="0" w:color="auto"/>
        <w:bottom w:val="none" w:sz="0" w:space="0" w:color="auto"/>
        <w:right w:val="none" w:sz="0" w:space="0" w:color="auto"/>
      </w:divBdr>
    </w:div>
    <w:div w:id="1382444169">
      <w:marLeft w:val="0"/>
      <w:marRight w:val="0"/>
      <w:marTop w:val="0"/>
      <w:marBottom w:val="0"/>
      <w:divBdr>
        <w:top w:val="none" w:sz="0" w:space="0" w:color="auto"/>
        <w:left w:val="none" w:sz="0" w:space="0" w:color="auto"/>
        <w:bottom w:val="none" w:sz="0" w:space="0" w:color="auto"/>
        <w:right w:val="none" w:sz="0" w:space="0" w:color="auto"/>
      </w:divBdr>
    </w:div>
    <w:div w:id="1382444171">
      <w:marLeft w:val="0"/>
      <w:marRight w:val="0"/>
      <w:marTop w:val="0"/>
      <w:marBottom w:val="0"/>
      <w:divBdr>
        <w:top w:val="none" w:sz="0" w:space="0" w:color="auto"/>
        <w:left w:val="none" w:sz="0" w:space="0" w:color="auto"/>
        <w:bottom w:val="none" w:sz="0" w:space="0" w:color="auto"/>
        <w:right w:val="none" w:sz="0" w:space="0" w:color="auto"/>
      </w:divBdr>
    </w:div>
    <w:div w:id="1382444172">
      <w:marLeft w:val="0"/>
      <w:marRight w:val="0"/>
      <w:marTop w:val="0"/>
      <w:marBottom w:val="0"/>
      <w:divBdr>
        <w:top w:val="none" w:sz="0" w:space="0" w:color="auto"/>
        <w:left w:val="none" w:sz="0" w:space="0" w:color="auto"/>
        <w:bottom w:val="none" w:sz="0" w:space="0" w:color="auto"/>
        <w:right w:val="none" w:sz="0" w:space="0" w:color="auto"/>
      </w:divBdr>
      <w:divsChild>
        <w:div w:id="1382444165">
          <w:marLeft w:val="0"/>
          <w:marRight w:val="0"/>
          <w:marTop w:val="0"/>
          <w:marBottom w:val="0"/>
          <w:divBdr>
            <w:top w:val="inset" w:sz="6" w:space="0" w:color="auto"/>
            <w:left w:val="inset" w:sz="6" w:space="0" w:color="auto"/>
            <w:bottom w:val="inset" w:sz="6" w:space="0" w:color="auto"/>
            <w:right w:val="inset" w:sz="6" w:space="0" w:color="auto"/>
          </w:divBdr>
          <w:divsChild>
            <w:div w:id="13824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4174">
      <w:marLeft w:val="0"/>
      <w:marRight w:val="0"/>
      <w:marTop w:val="0"/>
      <w:marBottom w:val="0"/>
      <w:divBdr>
        <w:top w:val="none" w:sz="0" w:space="0" w:color="auto"/>
        <w:left w:val="none" w:sz="0" w:space="0" w:color="auto"/>
        <w:bottom w:val="none" w:sz="0" w:space="0" w:color="auto"/>
        <w:right w:val="none" w:sz="0" w:space="0" w:color="auto"/>
      </w:divBdr>
      <w:divsChild>
        <w:div w:id="1382444167">
          <w:marLeft w:val="0"/>
          <w:marRight w:val="0"/>
          <w:marTop w:val="0"/>
          <w:marBottom w:val="0"/>
          <w:divBdr>
            <w:top w:val="inset" w:sz="6" w:space="0" w:color="auto"/>
            <w:left w:val="inset" w:sz="6" w:space="0" w:color="auto"/>
            <w:bottom w:val="inset" w:sz="6" w:space="0" w:color="auto"/>
            <w:right w:val="inset" w:sz="6" w:space="0" w:color="auto"/>
          </w:divBdr>
          <w:divsChild>
            <w:div w:id="1382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4681">
      <w:bodyDiv w:val="1"/>
      <w:marLeft w:val="0"/>
      <w:marRight w:val="0"/>
      <w:marTop w:val="0"/>
      <w:marBottom w:val="0"/>
      <w:divBdr>
        <w:top w:val="none" w:sz="0" w:space="0" w:color="auto"/>
        <w:left w:val="none" w:sz="0" w:space="0" w:color="auto"/>
        <w:bottom w:val="none" w:sz="0" w:space="0" w:color="auto"/>
        <w:right w:val="none" w:sz="0" w:space="0" w:color="auto"/>
      </w:divBdr>
      <w:divsChild>
        <w:div w:id="1399397540">
          <w:marLeft w:val="0"/>
          <w:marRight w:val="0"/>
          <w:marTop w:val="0"/>
          <w:marBottom w:val="0"/>
          <w:divBdr>
            <w:top w:val="none" w:sz="0" w:space="0" w:color="auto"/>
            <w:left w:val="none" w:sz="0" w:space="0" w:color="auto"/>
            <w:bottom w:val="none" w:sz="0" w:space="0" w:color="auto"/>
            <w:right w:val="none" w:sz="0" w:space="0" w:color="auto"/>
          </w:divBdr>
          <w:divsChild>
            <w:div w:id="687869345">
              <w:marLeft w:val="0"/>
              <w:marRight w:val="0"/>
              <w:marTop w:val="0"/>
              <w:marBottom w:val="0"/>
              <w:divBdr>
                <w:top w:val="none" w:sz="0" w:space="0" w:color="auto"/>
                <w:left w:val="none" w:sz="0" w:space="0" w:color="auto"/>
                <w:bottom w:val="none" w:sz="0" w:space="0" w:color="auto"/>
                <w:right w:val="none" w:sz="0" w:space="0" w:color="auto"/>
              </w:divBdr>
              <w:divsChild>
                <w:div w:id="2830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636</Words>
  <Characters>3630</Characters>
  <Application>Microsoft Office Word</Application>
  <DocSecurity>0</DocSecurity>
  <Lines>30</Lines>
  <Paragraphs>8</Paragraphs>
  <ScaleCrop>false</ScaleCrop>
  <Company>Microsoft</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傅华燕</cp:lastModifiedBy>
  <cp:revision>74</cp:revision>
  <cp:lastPrinted>2018-06-26T09:36:00Z</cp:lastPrinted>
  <dcterms:created xsi:type="dcterms:W3CDTF">2016-01-15T06:35:00Z</dcterms:created>
  <dcterms:modified xsi:type="dcterms:W3CDTF">2018-08-30T08:46:00Z</dcterms:modified>
</cp:coreProperties>
</file>