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1D" w:rsidRDefault="00B35287" w:rsidP="00C94B1D">
      <w:r>
        <w:rPr>
          <w:noProof/>
        </w:rPr>
        <w:pict>
          <v:line id="_x0000_s1037" style="position:absolute;left:0;text-align:left;z-index:251658240" from=".3pt,209.3pt" to="442.4pt,210.05pt" strokecolor="red" strokeweight="2.25pt"/>
        </w:pict>
      </w:r>
    </w:p>
    <w:p w:rsidR="00C94B1D" w:rsidRDefault="00982651" w:rsidP="00C94B1D">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9" type="#_x0000_t172" style="position:absolute;left:0;text-align:left;margin-left:.75pt;margin-top:14.45pt;width:362.35pt;height:37.55pt;z-index:251660288" adj="0" fillcolor="red" strokecolor="red">
            <v:shadow color="#868686"/>
            <v:textpath style="font-family:&quot;宋体&quot;;font-weight:bold;v-text-kern:t" trim="t" fitpath="t" string="绍兴市市场监督管理局"/>
          </v:shape>
        </w:pict>
      </w:r>
    </w:p>
    <w:p w:rsidR="00C94B1D" w:rsidRDefault="00982651" w:rsidP="00233A25">
      <w:pPr>
        <w:tabs>
          <w:tab w:val="left" w:pos="6840"/>
        </w:tabs>
      </w:pPr>
      <w:r>
        <w:rPr>
          <w:noProof/>
        </w:rPr>
        <w:pict>
          <v:shape id="_x0000_s1040" type="#_x0000_t172" style="position:absolute;left:0;text-align:left;margin-left:369.1pt;margin-top:9.5pt;width:63.75pt;height:37.55pt;z-index:251661312" adj="0" fillcolor="red" strokecolor="red">
            <v:shadow color="#868686"/>
            <v:textpath style="font-family:&quot;宋体&quot;;font-weight:bold;v-text-kern:t" trim="t" fitpath="t" string="文件"/>
          </v:shape>
        </w:pict>
      </w:r>
      <w:r w:rsidR="00233A25">
        <w:tab/>
      </w:r>
    </w:p>
    <w:p w:rsidR="00C94B1D" w:rsidRDefault="00982651" w:rsidP="00F000B8">
      <w:pPr>
        <w:tabs>
          <w:tab w:val="left" w:pos="5850"/>
        </w:tabs>
      </w:pPr>
      <w:r>
        <w:rPr>
          <w:noProof/>
        </w:rPr>
        <w:pict>
          <v:shape id="_x0000_s1041" type="#_x0000_t172" style="position:absolute;left:0;text-align:left;margin-left:1.5pt;margin-top:6.8pt;width:362.35pt;height:37.55pt;z-index:251662336" adj="0" fillcolor="red" strokecolor="red">
            <v:shadow color="#868686"/>
            <v:textpath style="font-family:&quot;宋体&quot;;font-weight:bold;v-text-kern:t" trim="t" fitpath="t" string="绍  兴  市  财  政  局"/>
          </v:shape>
        </w:pict>
      </w:r>
      <w:r w:rsidR="00F000B8">
        <w:tab/>
      </w:r>
    </w:p>
    <w:p w:rsidR="00C7604D" w:rsidRDefault="00C7604D" w:rsidP="00F000B8">
      <w:pPr>
        <w:tabs>
          <w:tab w:val="left" w:pos="5850"/>
        </w:tabs>
      </w:pPr>
    </w:p>
    <w:p w:rsidR="00C94B1D" w:rsidRDefault="00C94B1D" w:rsidP="00E559E2">
      <w:pPr>
        <w:spacing w:line="480" w:lineRule="exact"/>
      </w:pPr>
    </w:p>
    <w:p w:rsidR="00C94B1D" w:rsidRPr="00C8342A" w:rsidRDefault="00320FC7" w:rsidP="0089577C">
      <w:pPr>
        <w:spacing w:line="580" w:lineRule="exact"/>
        <w:jc w:val="center"/>
        <w:rPr>
          <w:rFonts w:ascii="仿宋_GB2312"/>
        </w:rPr>
      </w:pPr>
      <w:r>
        <w:rPr>
          <w:rFonts w:ascii="仿宋_GB2312" w:hint="eastAsia"/>
        </w:rPr>
        <w:t>绍市监管</w:t>
      </w:r>
      <w:r w:rsidR="00C94B1D" w:rsidRPr="00C8342A">
        <w:rPr>
          <w:rFonts w:ascii="仿宋_GB2312" w:hint="eastAsia"/>
        </w:rPr>
        <w:t>〔201</w:t>
      </w:r>
      <w:r w:rsidR="0031791B">
        <w:rPr>
          <w:rFonts w:ascii="仿宋_GB2312" w:hint="eastAsia"/>
        </w:rPr>
        <w:t>6</w:t>
      </w:r>
      <w:r w:rsidR="00A67FA1" w:rsidRPr="00C8342A">
        <w:rPr>
          <w:rFonts w:ascii="仿宋_GB2312" w:hint="eastAsia"/>
        </w:rPr>
        <w:t>〕</w:t>
      </w:r>
      <w:r w:rsidR="00387C4B">
        <w:rPr>
          <w:rFonts w:ascii="仿宋_GB2312" w:hint="eastAsia"/>
        </w:rPr>
        <w:t>3</w:t>
      </w:r>
      <w:r w:rsidR="00EA2CCF">
        <w:rPr>
          <w:rFonts w:ascii="仿宋_GB2312" w:hint="eastAsia"/>
        </w:rPr>
        <w:t>8</w:t>
      </w:r>
      <w:r w:rsidR="00C94B1D" w:rsidRPr="00C8342A">
        <w:rPr>
          <w:rFonts w:ascii="仿宋_GB2312" w:hint="eastAsia"/>
        </w:rPr>
        <w:t>号</w:t>
      </w:r>
    </w:p>
    <w:p w:rsidR="00C94B1D" w:rsidRPr="00C8342A" w:rsidRDefault="00C94B1D" w:rsidP="00C8342A">
      <w:pPr>
        <w:spacing w:line="0" w:lineRule="atLeast"/>
        <w:rPr>
          <w:sz w:val="28"/>
          <w:szCs w:val="28"/>
        </w:rPr>
      </w:pPr>
    </w:p>
    <w:p w:rsidR="00C8342A" w:rsidRDefault="00C8342A" w:rsidP="00C8342A">
      <w:pPr>
        <w:spacing w:line="0" w:lineRule="atLeast"/>
        <w:rPr>
          <w:sz w:val="28"/>
          <w:szCs w:val="28"/>
        </w:rPr>
      </w:pPr>
    </w:p>
    <w:p w:rsidR="0089577C" w:rsidRDefault="0089577C" w:rsidP="00C8342A">
      <w:pPr>
        <w:spacing w:line="0" w:lineRule="atLeast"/>
        <w:rPr>
          <w:sz w:val="28"/>
          <w:szCs w:val="28"/>
        </w:rPr>
      </w:pPr>
    </w:p>
    <w:p w:rsidR="0089577C" w:rsidRPr="0089577C" w:rsidRDefault="0089577C" w:rsidP="00C8342A">
      <w:pPr>
        <w:spacing w:line="0" w:lineRule="atLeast"/>
        <w:rPr>
          <w:sz w:val="28"/>
          <w:szCs w:val="28"/>
        </w:rPr>
      </w:pPr>
    </w:p>
    <w:p w:rsidR="00982651" w:rsidRDefault="00A1107C" w:rsidP="00A1107C">
      <w:pPr>
        <w:snapToGrid w:val="0"/>
        <w:spacing w:line="580" w:lineRule="exact"/>
        <w:jc w:val="center"/>
        <w:rPr>
          <w:rFonts w:ascii="方正小标宋简体" w:eastAsia="方正小标宋简体" w:hAnsi="宋体" w:hint="eastAsia"/>
          <w:sz w:val="44"/>
          <w:szCs w:val="44"/>
        </w:rPr>
      </w:pPr>
      <w:r w:rsidRPr="00A1107C">
        <w:rPr>
          <w:rFonts w:ascii="方正小标宋简体" w:eastAsia="方正小标宋简体" w:hAnsi="宋体" w:hint="eastAsia"/>
          <w:sz w:val="44"/>
          <w:szCs w:val="44"/>
        </w:rPr>
        <w:t>绍兴市市场监管局</w:t>
      </w:r>
      <w:r w:rsidR="00982651">
        <w:rPr>
          <w:rFonts w:ascii="方正小标宋简体" w:eastAsia="方正小标宋简体" w:hAnsi="宋体" w:hint="eastAsia"/>
          <w:sz w:val="44"/>
          <w:szCs w:val="44"/>
        </w:rPr>
        <w:t xml:space="preserve"> </w:t>
      </w:r>
      <w:r w:rsidRPr="00A1107C">
        <w:rPr>
          <w:rFonts w:ascii="方正小标宋简体" w:eastAsia="方正小标宋简体" w:hAnsi="宋体" w:hint="eastAsia"/>
          <w:sz w:val="44"/>
          <w:szCs w:val="44"/>
        </w:rPr>
        <w:t xml:space="preserve"> 绍兴市财政局关于</w:t>
      </w:r>
    </w:p>
    <w:p w:rsidR="00982651" w:rsidRDefault="00A1107C" w:rsidP="00A1107C">
      <w:pPr>
        <w:snapToGrid w:val="0"/>
        <w:spacing w:line="580" w:lineRule="exact"/>
        <w:jc w:val="center"/>
        <w:rPr>
          <w:rFonts w:ascii="方正小标宋简体" w:eastAsia="方正小标宋简体" w:hAnsi="宋体" w:hint="eastAsia"/>
          <w:sz w:val="44"/>
          <w:szCs w:val="44"/>
        </w:rPr>
      </w:pPr>
      <w:r w:rsidRPr="00A1107C">
        <w:rPr>
          <w:rFonts w:ascii="方正小标宋简体" w:eastAsia="方正小标宋简体" w:hAnsi="宋体" w:hint="eastAsia"/>
          <w:sz w:val="44"/>
          <w:szCs w:val="44"/>
        </w:rPr>
        <w:t>印发绍兴市市场监管系统公款竞争性</w:t>
      </w:r>
    </w:p>
    <w:p w:rsidR="00A1107C" w:rsidRPr="00A1107C" w:rsidRDefault="00A1107C" w:rsidP="00A1107C">
      <w:pPr>
        <w:snapToGrid w:val="0"/>
        <w:spacing w:line="580" w:lineRule="exact"/>
        <w:jc w:val="center"/>
        <w:rPr>
          <w:rFonts w:ascii="方正小标宋简体" w:eastAsia="方正小标宋简体" w:hAnsi="宋体" w:hint="eastAsia"/>
          <w:sz w:val="44"/>
          <w:szCs w:val="44"/>
        </w:rPr>
      </w:pPr>
      <w:r w:rsidRPr="00A1107C">
        <w:rPr>
          <w:rFonts w:ascii="方正小标宋简体" w:eastAsia="方正小标宋简体" w:hAnsi="宋体" w:hint="eastAsia"/>
          <w:sz w:val="44"/>
          <w:szCs w:val="44"/>
        </w:rPr>
        <w:t>存放操作细则的通知</w:t>
      </w:r>
    </w:p>
    <w:p w:rsidR="00A1107C" w:rsidRPr="00A1107C" w:rsidRDefault="00A1107C" w:rsidP="00A1107C">
      <w:pPr>
        <w:spacing w:line="580" w:lineRule="exact"/>
        <w:jc w:val="left"/>
        <w:rPr>
          <w:rFonts w:ascii="仿宋_GB2312"/>
        </w:rPr>
      </w:pPr>
    </w:p>
    <w:p w:rsidR="00A1107C" w:rsidRPr="00A1107C" w:rsidRDefault="00A1107C" w:rsidP="00A1107C">
      <w:pPr>
        <w:spacing w:line="580" w:lineRule="exact"/>
        <w:jc w:val="left"/>
        <w:rPr>
          <w:rFonts w:ascii="仿宋_GB2312" w:hint="eastAsia"/>
        </w:rPr>
      </w:pPr>
      <w:r w:rsidRPr="00A1107C">
        <w:rPr>
          <w:rFonts w:ascii="仿宋_GB2312" w:hint="eastAsia"/>
        </w:rPr>
        <w:t>市局各直属企事业单位、社会团体：</w:t>
      </w:r>
    </w:p>
    <w:p w:rsidR="00A1107C" w:rsidRPr="00A1107C" w:rsidRDefault="00A1107C" w:rsidP="00982651">
      <w:pPr>
        <w:spacing w:line="580" w:lineRule="exact"/>
        <w:ind w:firstLineChars="200" w:firstLine="632"/>
        <w:jc w:val="left"/>
        <w:rPr>
          <w:rFonts w:ascii="仿宋_GB2312" w:hint="eastAsia"/>
        </w:rPr>
      </w:pPr>
      <w:r w:rsidRPr="00A1107C">
        <w:rPr>
          <w:rFonts w:ascii="仿宋_GB2312" w:hint="eastAsia"/>
        </w:rPr>
        <w:t>《绍兴市市场监管系统公款竞争性存放操作细则》已经绍兴市市场监管局办公会议、绍兴市财政局资金存放管理小组审议通过，现印发给你们，请认真贯彻执行。</w:t>
      </w:r>
    </w:p>
    <w:p w:rsidR="00A1107C" w:rsidRPr="00A1107C" w:rsidRDefault="00A1107C" w:rsidP="00982651">
      <w:pPr>
        <w:spacing w:line="580" w:lineRule="exact"/>
        <w:ind w:firstLineChars="200" w:firstLine="632"/>
        <w:jc w:val="left"/>
        <w:rPr>
          <w:rFonts w:ascii="仿宋_GB2312"/>
        </w:rPr>
      </w:pPr>
    </w:p>
    <w:p w:rsidR="00A1107C" w:rsidRPr="00A1107C" w:rsidRDefault="00A1107C" w:rsidP="00A1107C">
      <w:pPr>
        <w:spacing w:line="580" w:lineRule="exact"/>
        <w:jc w:val="left"/>
        <w:rPr>
          <w:rFonts w:ascii="仿宋_GB2312"/>
        </w:rPr>
      </w:pPr>
    </w:p>
    <w:p w:rsidR="000210F1" w:rsidRDefault="00A1107C" w:rsidP="00982651">
      <w:pPr>
        <w:spacing w:line="580" w:lineRule="exact"/>
        <w:ind w:left="316" w:hangingChars="100" w:hanging="316"/>
        <w:jc w:val="left"/>
        <w:rPr>
          <w:rFonts w:ascii="仿宋_GB2312"/>
        </w:rPr>
      </w:pPr>
      <w:r w:rsidRPr="00A1107C">
        <w:rPr>
          <w:rFonts w:ascii="仿宋_GB2312" w:hint="eastAsia"/>
        </w:rPr>
        <w:t>绍兴市市场监督管理局              绍</w:t>
      </w:r>
      <w:r w:rsidR="00982651">
        <w:rPr>
          <w:rFonts w:ascii="仿宋_GB2312" w:hint="eastAsia"/>
        </w:rPr>
        <w:t xml:space="preserve">  </w:t>
      </w:r>
      <w:r w:rsidRPr="00A1107C">
        <w:rPr>
          <w:rFonts w:ascii="仿宋_GB2312" w:hint="eastAsia"/>
        </w:rPr>
        <w:t>兴</w:t>
      </w:r>
      <w:r w:rsidR="00982651">
        <w:rPr>
          <w:rFonts w:ascii="仿宋_GB2312" w:hint="eastAsia"/>
        </w:rPr>
        <w:t xml:space="preserve">  </w:t>
      </w:r>
      <w:r w:rsidRPr="00A1107C">
        <w:rPr>
          <w:rFonts w:ascii="仿宋_GB2312" w:hint="eastAsia"/>
        </w:rPr>
        <w:t>市</w:t>
      </w:r>
      <w:r w:rsidR="00982651">
        <w:rPr>
          <w:rFonts w:ascii="仿宋_GB2312" w:hint="eastAsia"/>
        </w:rPr>
        <w:t xml:space="preserve">  </w:t>
      </w:r>
      <w:r w:rsidRPr="00A1107C">
        <w:rPr>
          <w:rFonts w:ascii="仿宋_GB2312" w:hint="eastAsia"/>
        </w:rPr>
        <w:t>财</w:t>
      </w:r>
      <w:r w:rsidR="00982651">
        <w:rPr>
          <w:rFonts w:ascii="仿宋_GB2312" w:hint="eastAsia"/>
        </w:rPr>
        <w:t xml:space="preserve">  </w:t>
      </w:r>
      <w:r w:rsidRPr="00A1107C">
        <w:rPr>
          <w:rFonts w:ascii="仿宋_GB2312" w:hint="eastAsia"/>
        </w:rPr>
        <w:t>政</w:t>
      </w:r>
      <w:r w:rsidR="00982651">
        <w:rPr>
          <w:rFonts w:ascii="仿宋_GB2312" w:hint="eastAsia"/>
        </w:rPr>
        <w:t xml:space="preserve">  </w:t>
      </w:r>
      <w:r w:rsidRPr="00A1107C">
        <w:rPr>
          <w:rFonts w:ascii="仿宋_GB2312" w:hint="eastAsia"/>
        </w:rPr>
        <w:t>局</w:t>
      </w:r>
    </w:p>
    <w:p w:rsidR="00A57BEA" w:rsidRDefault="003217F7" w:rsidP="00FC5564">
      <w:pPr>
        <w:wordWrap w:val="0"/>
        <w:spacing w:line="560" w:lineRule="exact"/>
        <w:ind w:firstLineChars="200" w:firstLine="632"/>
        <w:jc w:val="right"/>
        <w:rPr>
          <w:rFonts w:ascii="仿宋_GB2312"/>
          <w:szCs w:val="32"/>
        </w:rPr>
      </w:pPr>
      <w:r w:rsidRPr="003217F7">
        <w:rPr>
          <w:rFonts w:ascii="仿宋_GB2312" w:hint="eastAsia"/>
          <w:szCs w:val="32"/>
        </w:rPr>
        <w:t>201</w:t>
      </w:r>
      <w:r w:rsidR="0031791B">
        <w:rPr>
          <w:rFonts w:ascii="仿宋_GB2312" w:hint="eastAsia"/>
          <w:szCs w:val="32"/>
        </w:rPr>
        <w:t>6</w:t>
      </w:r>
      <w:r w:rsidRPr="003217F7">
        <w:rPr>
          <w:rFonts w:ascii="仿宋_GB2312" w:hint="eastAsia"/>
          <w:szCs w:val="32"/>
        </w:rPr>
        <w:t>年</w:t>
      </w:r>
      <w:r w:rsidR="00F71566">
        <w:rPr>
          <w:rFonts w:ascii="仿宋_GB2312" w:hint="eastAsia"/>
          <w:szCs w:val="32"/>
        </w:rPr>
        <w:t>2</w:t>
      </w:r>
      <w:r w:rsidRPr="003217F7">
        <w:rPr>
          <w:rFonts w:ascii="仿宋_GB2312" w:hint="eastAsia"/>
          <w:szCs w:val="32"/>
        </w:rPr>
        <w:t>月</w:t>
      </w:r>
      <w:r w:rsidR="00982651">
        <w:rPr>
          <w:rFonts w:ascii="仿宋_GB2312" w:hint="eastAsia"/>
          <w:szCs w:val="32"/>
        </w:rPr>
        <w:t>16</w:t>
      </w:r>
      <w:r w:rsidRPr="003217F7">
        <w:rPr>
          <w:rFonts w:ascii="仿宋_GB2312" w:hint="eastAsia"/>
          <w:szCs w:val="32"/>
        </w:rPr>
        <w:t>日</w:t>
      </w:r>
      <w:r w:rsidR="00BE1550">
        <w:rPr>
          <w:rFonts w:ascii="仿宋_GB2312" w:hint="eastAsia"/>
          <w:szCs w:val="32"/>
        </w:rPr>
        <w:t xml:space="preserve">        </w:t>
      </w:r>
    </w:p>
    <w:p w:rsidR="00982651" w:rsidRPr="00982651" w:rsidRDefault="00982651" w:rsidP="00982651">
      <w:pPr>
        <w:snapToGrid w:val="0"/>
        <w:spacing w:line="580" w:lineRule="exact"/>
        <w:jc w:val="center"/>
        <w:rPr>
          <w:rFonts w:ascii="方正小标宋简体" w:eastAsia="方正小标宋简体" w:hAnsi="宋体" w:hint="eastAsia"/>
          <w:sz w:val="44"/>
          <w:szCs w:val="44"/>
        </w:rPr>
      </w:pPr>
      <w:r w:rsidRPr="00982651">
        <w:rPr>
          <w:rFonts w:ascii="方正小标宋简体" w:eastAsia="方正小标宋简体" w:hAnsi="宋体" w:hint="eastAsia"/>
          <w:sz w:val="44"/>
          <w:szCs w:val="44"/>
        </w:rPr>
        <w:lastRenderedPageBreak/>
        <w:t>绍兴市市场监管系统</w:t>
      </w:r>
    </w:p>
    <w:p w:rsidR="00982651" w:rsidRPr="00982651" w:rsidRDefault="00982651" w:rsidP="00982651">
      <w:pPr>
        <w:snapToGrid w:val="0"/>
        <w:spacing w:line="580" w:lineRule="exact"/>
        <w:jc w:val="center"/>
        <w:rPr>
          <w:rFonts w:ascii="方正小标宋简体" w:eastAsia="方正小标宋简体" w:hAnsi="宋体" w:hint="eastAsia"/>
          <w:sz w:val="44"/>
          <w:szCs w:val="44"/>
        </w:rPr>
      </w:pPr>
      <w:r w:rsidRPr="00982651">
        <w:rPr>
          <w:rFonts w:ascii="方正小标宋简体" w:eastAsia="方正小标宋简体" w:hAnsi="宋体" w:hint="eastAsia"/>
          <w:sz w:val="44"/>
          <w:szCs w:val="44"/>
        </w:rPr>
        <w:t>公款竞争性存放操作细则</w:t>
      </w:r>
    </w:p>
    <w:p w:rsidR="00982651" w:rsidRPr="00982651" w:rsidRDefault="00982651" w:rsidP="00982651">
      <w:pPr>
        <w:spacing w:line="580" w:lineRule="exact"/>
        <w:jc w:val="left"/>
        <w:rPr>
          <w:rFonts w:ascii="仿宋_GB2312"/>
          <w:szCs w:val="32"/>
        </w:rPr>
      </w:pPr>
      <w:r w:rsidRPr="00982651">
        <w:rPr>
          <w:rFonts w:ascii="仿宋_GB2312"/>
          <w:szCs w:val="32"/>
        </w:rPr>
        <w:t xml:space="preserve"> </w:t>
      </w:r>
    </w:p>
    <w:p w:rsidR="00982651" w:rsidRPr="00AC2302" w:rsidRDefault="00982651" w:rsidP="00AC2302">
      <w:pPr>
        <w:spacing w:line="580" w:lineRule="exact"/>
        <w:jc w:val="center"/>
        <w:rPr>
          <w:rFonts w:ascii="黑体" w:eastAsia="黑体" w:hAnsi="黑体" w:hint="eastAsia"/>
          <w:szCs w:val="32"/>
        </w:rPr>
      </w:pPr>
      <w:r w:rsidRPr="00AC2302">
        <w:rPr>
          <w:rFonts w:ascii="黑体" w:eastAsia="黑体" w:hAnsi="黑体" w:hint="eastAsia"/>
          <w:szCs w:val="32"/>
        </w:rPr>
        <w:t>第一章  总  则</w:t>
      </w:r>
    </w:p>
    <w:p w:rsidR="00982651" w:rsidRPr="00982651" w:rsidRDefault="00982651" w:rsidP="00982651">
      <w:pPr>
        <w:spacing w:line="580" w:lineRule="exact"/>
        <w:jc w:val="left"/>
        <w:rPr>
          <w:rFonts w:ascii="仿宋_GB2312"/>
          <w:szCs w:val="32"/>
        </w:rPr>
      </w:pP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第一条 为切实规范市市场监督管理局及直属企事业单位、社会团体等公款存放管理，提高资金效益，防止利益冲突和利益输送，根据《绍兴市人民政府办公室关于印发市级行政事业单位公款竞争性存放管理暂行办法的通知》（绍政办发〔2015〕86号）和《绍兴市市级行政事业单位公款竞争性存放实施细则》的规定，结合本系统实际，制定此操作细则。</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第二条 本操作细则适用于市市场监管局及直属企事业单位、社会团体通过招投标方式选择确定暂时闲置的公款存放银行的管理活动。</w:t>
      </w:r>
    </w:p>
    <w:p w:rsidR="00982651" w:rsidRPr="00982651" w:rsidRDefault="00982651" w:rsidP="00AC2302">
      <w:pPr>
        <w:spacing w:line="560" w:lineRule="exact"/>
        <w:ind w:firstLineChars="200" w:firstLine="632"/>
        <w:jc w:val="left"/>
        <w:rPr>
          <w:rFonts w:ascii="仿宋_GB2312" w:hint="eastAsia"/>
          <w:szCs w:val="32"/>
        </w:rPr>
      </w:pPr>
      <w:r w:rsidRPr="00982651">
        <w:rPr>
          <w:rFonts w:ascii="仿宋_GB2312" w:hint="eastAsia"/>
          <w:szCs w:val="32"/>
        </w:rPr>
        <w:t>第三条 公款存放纳入单位“三重一大”集体决策事项，由领导班子集体研究决定，并对本单位银行账户申请开立、使用和资金存放的合法性、合规性、安全性负责。</w:t>
      </w:r>
    </w:p>
    <w:p w:rsidR="00982651" w:rsidRPr="00982651" w:rsidRDefault="00982651" w:rsidP="00AC2302">
      <w:pPr>
        <w:spacing w:line="560" w:lineRule="exact"/>
        <w:ind w:firstLineChars="200" w:firstLine="632"/>
        <w:jc w:val="left"/>
        <w:rPr>
          <w:rFonts w:ascii="仿宋_GB2312" w:hint="eastAsia"/>
          <w:szCs w:val="32"/>
        </w:rPr>
      </w:pPr>
      <w:r w:rsidRPr="00982651">
        <w:rPr>
          <w:rFonts w:ascii="仿宋_GB2312" w:hint="eastAsia"/>
          <w:szCs w:val="32"/>
        </w:rPr>
        <w:t>第四条 本操作细则所指的公款是指市市场监管局及直属企事业单位、社会团体取得的各类财政资金、上级补助资金和自有资金等。</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有以下情形之一的，可以不采取招投标方式：</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（一）闲置资金量小于500万元的；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lastRenderedPageBreak/>
        <w:t>（二）资金闲置时间少于3个月的；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（三）法律法规规章和国家有关文件另有明确规定的；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（四）经市政府批准可以不实行招投标的其他情形。</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闲置资金是指在确保正常支付前提下暂时闲置、可用于定期存放的资金。</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不采取招投标方式存放的资金，应存放于原开户银行，不得跨行转存。遵照便民原则，经批准开立的经营性收支专用存款账户资金，应定期归集于基本户，不得直接跨行转存。</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目前没有以招投标方式存放的公款，在约定期限到期后按本办法规定实行竞争性存放。</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第五条 公款竞争性存放应遵循以下原则：</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（一）公开、公平、公正原则。竞争性存放应公开、公平、公正进行，防范廉政风险；</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（二）安全性、流动性、收益性相统一原则。科学测算现金流量，在确保单位资金安全和日常支付流动性需求的前提下，实现资金保值增值。</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第六条 公款竞争性存放招标项目仅限于银行定期存款。定期存款期限由各单位根据资金支付流动性需要自行确定，一般不超过1年。</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第七条 市直市场监管系统所属单位公款竞争性存放原则上由各单位按操作细则自行组织实施。不具备招标能力的，可委托</w:t>
      </w:r>
      <w:r w:rsidRPr="00982651">
        <w:rPr>
          <w:rFonts w:ascii="仿宋_GB2312" w:hint="eastAsia"/>
          <w:szCs w:val="32"/>
        </w:rPr>
        <w:lastRenderedPageBreak/>
        <w:t xml:space="preserve">具有资质的社会中介机构代理。 </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第八条 成立绍兴市市场监管局公款竞争性存放工作领导小组，负责组织实施市场监督管理局本级公款竞争性存放工作，负责做好与绍兴市财政局资金存放管理领导小组的联络工作。各单位应成立公款竞争性存放工作领导小组，负责组织实施本单位公款竞争性存放工作，同时做好与市财政局资金存放管理领导小组的联络工作。</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各单位财务部门应根据测算的现金流量制订公款竞争性存放计划，报单位公款招标存放工作领导小组审议，公款招标存放工作领导小组依据报送的计划，统筹规划，合理安排，拟定招投标计划，编制招标文件，经单位领导班子集体研究决定，报请绍兴市市场监督管理局和绍兴市财政局资金存放管理领导小组同意后组织实施。单位纪检监察部门负责派监督员现场监督评标工作，并负责处理投诉及招投标过程中发生的违法、违纪事件。</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市纪委派驻市市场监管局纪检组和市局财务（审计）处在各自职责范围内对市场监管局及直属单位公款存放实施监督管理，定期对公款存放进行监督检查，发现不按规定存放的，应及时督促纠正；纠正无效的，应提请市级有关职能部门按规定进行处理。受查单位应如实提供公款存放情况，不得以任何理由拖延、拒绝、阻挠、隐瞒。</w:t>
      </w:r>
    </w:p>
    <w:p w:rsidR="00982651" w:rsidRPr="00982651" w:rsidRDefault="00982651" w:rsidP="00AC2302">
      <w:pPr>
        <w:spacing w:line="580" w:lineRule="exact"/>
        <w:ind w:firstLineChars="200" w:firstLine="632"/>
        <w:jc w:val="left"/>
        <w:rPr>
          <w:rFonts w:ascii="仿宋_GB2312"/>
          <w:szCs w:val="32"/>
        </w:rPr>
      </w:pPr>
    </w:p>
    <w:p w:rsidR="00982651" w:rsidRPr="00AC2302" w:rsidRDefault="00982651" w:rsidP="00AC2302">
      <w:pPr>
        <w:spacing w:line="580" w:lineRule="exact"/>
        <w:jc w:val="center"/>
        <w:rPr>
          <w:rFonts w:ascii="黑体" w:eastAsia="黑体" w:hAnsi="黑体" w:hint="eastAsia"/>
          <w:szCs w:val="32"/>
        </w:rPr>
      </w:pPr>
      <w:r w:rsidRPr="00AC2302">
        <w:rPr>
          <w:rFonts w:ascii="黑体" w:eastAsia="黑体" w:hAnsi="黑体" w:hint="eastAsia"/>
          <w:szCs w:val="32"/>
        </w:rPr>
        <w:lastRenderedPageBreak/>
        <w:t>第二章  招 投 标</w:t>
      </w:r>
    </w:p>
    <w:p w:rsidR="00982651" w:rsidRPr="00982651" w:rsidRDefault="00982651" w:rsidP="00AC2302">
      <w:pPr>
        <w:spacing w:line="580" w:lineRule="exact"/>
        <w:ind w:firstLineChars="200" w:firstLine="632"/>
        <w:jc w:val="left"/>
        <w:rPr>
          <w:rFonts w:ascii="仿宋_GB2312"/>
          <w:szCs w:val="32"/>
        </w:rPr>
      </w:pP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第九条 公款竞争性存放采用公开招标形式，并在“绍兴市公共资源交易网”和市市场监管局网站上发布招标公告，招标公告应当包括以下主要内容：</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（一）招标人的名称、地址和联系方式；</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（二）招标项目的内容和数量；</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（三）投标人的资格要求；</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（四）报名方式及需提供材料；</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（五）报名截止时间、开标时间及地点；</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（六）获取招标文件的办法；</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（七）监管部门及联系方式。</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第十条 公款竞争性存放评标方法由招标单位根据有关法律法规，结合本单位实际情况和管理要求采取综合评分法。招标标的为资金年综合收益率。资金年综合收益率由定期存款年利率加社会责任贡献率确定。</w:t>
      </w:r>
    </w:p>
    <w:p w:rsidR="00982651" w:rsidRPr="00982651" w:rsidRDefault="00982651" w:rsidP="00953BED">
      <w:pPr>
        <w:spacing w:line="560" w:lineRule="exact"/>
        <w:ind w:firstLineChars="200" w:firstLine="632"/>
        <w:jc w:val="left"/>
        <w:rPr>
          <w:rFonts w:ascii="仿宋_GB2312" w:hint="eastAsia"/>
          <w:szCs w:val="32"/>
        </w:rPr>
      </w:pPr>
      <w:r w:rsidRPr="00982651">
        <w:rPr>
          <w:rFonts w:ascii="仿宋_GB2312" w:hint="eastAsia"/>
          <w:szCs w:val="32"/>
        </w:rPr>
        <w:t>综合评分法评分指标包括利率水平、支持地方经济发展贡献、服务水平和社会责任贡献率等方面，各单位可以结合本单位实际情况和管理要求设定相关指标及分值权重。存款利率水平包括活期存款利率、定期存款利率水平。支持地方经济发展贡献以市政府对银行业年度考核结果作为依据。服务水平指标主要反映开户银行信息系统建设、对账服务、分账核算服务、相关业务收费情</w:t>
      </w:r>
      <w:r w:rsidRPr="00982651">
        <w:rPr>
          <w:rFonts w:ascii="仿宋_GB2312" w:hint="eastAsia"/>
          <w:szCs w:val="32"/>
        </w:rPr>
        <w:lastRenderedPageBreak/>
        <w:t>况、以往提供服务履约情况等方面。</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第十一条  参与市场监管局公款竞争性存放投标的银行是指在中华人民共和国境内依法设立的国有商业银行、股份制商业银行、邮政储蓄银行、城市商业银行、农村信用合作联社、农村商业银行、农村合作银行及政策性银行。银行参与投标应符合以下条件：</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（一）在绍兴市越城区范围内设有分支机构；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（二）依法开展经营活动，近3年内在经营活动中无重大违法违规记录及重大违约事件；</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（三）监管评级达到一定标准，人民银行上年度综合评价B级以上，银监部门上年度监管评级2级以上。对地方经济有特殊贡献的可适当放宽，但须报市政府批准；</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（四）财务稳健，资金充足率、不良贷款率、拨备覆盖率、流动性覆盖率、流动性比例等指标达到监管标准。</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第十二条  竞标银行应当在招标公告要求提交投标文件的截止时间前，以密封函件形式将投标文件（一式五份）送达指定地点，密封函件封口处必须加盖骑缝章。</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递交投标文件时，应出示身份有效证件以及竞标银行负责人签字确认的授权书，提供符合投标条件的证明材料。</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竞标银行在投标截止时间前，可以以书面形式提交补充、修改内容或者撤回已提交的投标文件，补充、修改的内容为投标文件的组成部分。</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lastRenderedPageBreak/>
        <w:t>逾期送达或者不按照招标文件要求密封的投标文件，招标单位可作拒收处理。</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在投标截止期内竞标银行少于三家的，取消该次招投标工作，延后择日重新举行。</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第十三条 招标文件编制、发布以及评标委员会的组成、开标、评标，按照《绍兴市市级行政事业单位公款竞争性存放实施细则》规定的工作流程实施。</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第十四条 有下列情形之一的，应当认定为无效标书：</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（一）投标文件未经投标单位盖章和单位负责人签字；</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（二）投标文件关键内容字迹不清晰或存在歧义；</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（三）投标单位有串通投标、弄虚作假、行贿等违法行为；</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（四）定期存款利率低于相同期限基准存款利率上浮50%的。</w:t>
      </w:r>
    </w:p>
    <w:p w:rsidR="00982651" w:rsidRPr="00982651" w:rsidRDefault="00982651" w:rsidP="00953BED">
      <w:pPr>
        <w:spacing w:line="560" w:lineRule="exact"/>
        <w:ind w:firstLineChars="200" w:firstLine="632"/>
        <w:jc w:val="left"/>
        <w:rPr>
          <w:rFonts w:ascii="仿宋_GB2312" w:hint="eastAsia"/>
          <w:szCs w:val="32"/>
        </w:rPr>
      </w:pPr>
      <w:r w:rsidRPr="00982651">
        <w:rPr>
          <w:rFonts w:ascii="仿宋_GB2312" w:hint="eastAsia"/>
          <w:szCs w:val="32"/>
        </w:rPr>
        <w:t>第十五条 公款竞争性存放招标结果经招标单位法定代表人签字后生效。招标结果生效后，招标单位应向中标银行发出中标通知书，同时将招标结果通知所有竞标银行，并在“绍兴市公共资源交易网”和市局门户网站上对中标银行及中标利率等中标信息进行公告。</w:t>
      </w:r>
    </w:p>
    <w:p w:rsidR="00982651" w:rsidRPr="00982651" w:rsidRDefault="00982651" w:rsidP="00AC2302">
      <w:pPr>
        <w:spacing w:line="580" w:lineRule="exact"/>
        <w:ind w:firstLineChars="200" w:firstLine="632"/>
        <w:jc w:val="left"/>
        <w:rPr>
          <w:rFonts w:ascii="仿宋_GB2312"/>
          <w:szCs w:val="32"/>
        </w:rPr>
      </w:pPr>
    </w:p>
    <w:p w:rsidR="00982651" w:rsidRPr="00AC2302" w:rsidRDefault="00982651" w:rsidP="00AC2302">
      <w:pPr>
        <w:spacing w:line="580" w:lineRule="exact"/>
        <w:jc w:val="center"/>
        <w:rPr>
          <w:rFonts w:ascii="黑体" w:eastAsia="黑体" w:hAnsi="黑体" w:hint="eastAsia"/>
          <w:szCs w:val="32"/>
        </w:rPr>
      </w:pPr>
      <w:r w:rsidRPr="00AC2302">
        <w:rPr>
          <w:rFonts w:ascii="黑体" w:eastAsia="黑体" w:hAnsi="黑体" w:hint="eastAsia"/>
          <w:szCs w:val="32"/>
        </w:rPr>
        <w:t>第三章  后 续 管 理</w:t>
      </w:r>
    </w:p>
    <w:p w:rsidR="00982651" w:rsidRPr="00982651" w:rsidRDefault="00982651" w:rsidP="00AC2302">
      <w:pPr>
        <w:spacing w:line="580" w:lineRule="exact"/>
        <w:ind w:firstLineChars="200" w:firstLine="632"/>
        <w:jc w:val="left"/>
        <w:rPr>
          <w:rFonts w:ascii="仿宋_GB2312"/>
          <w:szCs w:val="32"/>
        </w:rPr>
      </w:pP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第十六条 公款竞争性存放招标结果公告后，招标单位应及时与中标银行签订规范的定期存款协议，全面、清晰界定双方权</w:t>
      </w:r>
      <w:r w:rsidRPr="00982651">
        <w:rPr>
          <w:rFonts w:ascii="仿宋_GB2312" w:hint="eastAsia"/>
          <w:szCs w:val="32"/>
        </w:rPr>
        <w:lastRenderedPageBreak/>
        <w:t>利义务关系，并及时办理定期存款相关手续。</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协议内容应包括中标银行提供的具体服务事项、违约责任的处理、双方在确保账户资金安全中的职责、协议变更和终止条件等。</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第十七条 竞争性存放资金的存放和回收按照市级行政事业单位公款管理有关规定进行管理。如遇国家和省有关政策调整需提前全部或部分支取定期存款，中标银行应积极予以办理。提前支取部分，银行按支取时国家有关利率政策规定计付利息，未支取部分仍需按原存款协议规定的起息日、期限、存款利息、到期日还本付息。</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第十八条 定期存款存放中标银行出现以下情形之一的，各单位应及时提前收回定期存款， 并有权拒绝其在以后2至5年内参与本单位公款竞争性存放：</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（一）出现资金安全事故、重大违法违规情况或财务状况恶化的；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（二）监管评级降低后低于本操作细则第十一条规定标准，监管部门认为存在较大运营风险的；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（三）进行不正当投标的；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（四）没有按照中标协议承诺履行相应的责任和义务的；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（五）不能按规定将到期存款本息足额缴入单位账户的；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（六）存在其他妨害资金安全行为的。</w:t>
      </w: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lastRenderedPageBreak/>
        <w:t>第十九条 中标银行未在竞争性存放资金到期日结清本息并划转至指定账户的，市市场监督管理局及直属单位有权取消中标银行之后的期竞争性存放竞标资格。</w:t>
      </w:r>
    </w:p>
    <w:p w:rsidR="00982651" w:rsidRPr="00982651" w:rsidRDefault="00982651" w:rsidP="00AC2302">
      <w:pPr>
        <w:spacing w:line="580" w:lineRule="exact"/>
        <w:ind w:firstLineChars="200" w:firstLine="632"/>
        <w:jc w:val="left"/>
        <w:rPr>
          <w:rFonts w:ascii="仿宋_GB2312"/>
          <w:szCs w:val="32"/>
        </w:rPr>
      </w:pPr>
    </w:p>
    <w:p w:rsidR="00982651" w:rsidRPr="00AC2302" w:rsidRDefault="00982651" w:rsidP="00AC2302">
      <w:pPr>
        <w:spacing w:line="580" w:lineRule="exact"/>
        <w:jc w:val="center"/>
        <w:rPr>
          <w:rFonts w:ascii="黑体" w:eastAsia="黑体" w:hAnsi="黑体" w:hint="eastAsia"/>
          <w:szCs w:val="32"/>
        </w:rPr>
      </w:pPr>
      <w:r w:rsidRPr="00AC2302">
        <w:rPr>
          <w:rFonts w:ascii="黑体" w:eastAsia="黑体" w:hAnsi="黑体" w:hint="eastAsia"/>
          <w:szCs w:val="32"/>
        </w:rPr>
        <w:t>第四章  附  则</w:t>
      </w:r>
    </w:p>
    <w:p w:rsidR="00982651" w:rsidRPr="00982651" w:rsidRDefault="00982651" w:rsidP="00AC2302">
      <w:pPr>
        <w:spacing w:line="580" w:lineRule="exact"/>
        <w:ind w:firstLineChars="200" w:firstLine="632"/>
        <w:jc w:val="left"/>
        <w:rPr>
          <w:rFonts w:ascii="仿宋_GB2312"/>
          <w:szCs w:val="32"/>
        </w:rPr>
      </w:pPr>
    </w:p>
    <w:p w:rsidR="00982651" w:rsidRPr="00982651" w:rsidRDefault="00982651" w:rsidP="00AC2302">
      <w:pPr>
        <w:spacing w:line="580" w:lineRule="exact"/>
        <w:ind w:firstLineChars="200" w:firstLine="632"/>
        <w:jc w:val="left"/>
        <w:rPr>
          <w:rFonts w:ascii="仿宋_GB2312" w:hint="eastAsia"/>
          <w:szCs w:val="32"/>
        </w:rPr>
      </w:pPr>
      <w:r w:rsidRPr="00982651">
        <w:rPr>
          <w:rFonts w:ascii="仿宋_GB2312" w:hint="eastAsia"/>
          <w:szCs w:val="32"/>
        </w:rPr>
        <w:t>第二十条 本操作细则自发布之日起施行。已有规定与本操作细则不一致的，按本操作细则执行。</w:t>
      </w:r>
    </w:p>
    <w:p w:rsidR="00982651" w:rsidRDefault="00982651" w:rsidP="00AC2302">
      <w:pPr>
        <w:spacing w:line="580" w:lineRule="exact"/>
        <w:ind w:firstLineChars="200" w:firstLine="632"/>
        <w:jc w:val="left"/>
        <w:rPr>
          <w:rFonts w:ascii="仿宋_GB2312"/>
          <w:szCs w:val="32"/>
        </w:rPr>
      </w:pPr>
      <w:r w:rsidRPr="00982651">
        <w:rPr>
          <w:rFonts w:ascii="仿宋_GB2312" w:hint="eastAsia"/>
          <w:szCs w:val="32"/>
        </w:rPr>
        <w:t>第二十一条 本操作细则由市场监督管理局负责解释。</w:t>
      </w:r>
    </w:p>
    <w:p w:rsidR="00982651" w:rsidRDefault="00982651">
      <w:pPr>
        <w:widowControl/>
        <w:jc w:val="left"/>
        <w:rPr>
          <w:rFonts w:ascii="仿宋_GB2312"/>
          <w:szCs w:val="32"/>
        </w:rPr>
      </w:pPr>
      <w:r>
        <w:rPr>
          <w:rFonts w:ascii="仿宋_GB2312"/>
          <w:szCs w:val="32"/>
        </w:rPr>
        <w:br w:type="page"/>
      </w:r>
    </w:p>
    <w:p w:rsidR="00261827" w:rsidRDefault="00261827"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hint="eastAsia"/>
          <w:szCs w:val="32"/>
        </w:rPr>
      </w:pPr>
    </w:p>
    <w:p w:rsidR="00982651" w:rsidRDefault="00982651" w:rsidP="00982651">
      <w:pPr>
        <w:spacing w:line="580" w:lineRule="exact"/>
        <w:jc w:val="left"/>
        <w:rPr>
          <w:rFonts w:ascii="仿宋_GB2312"/>
          <w:szCs w:val="32"/>
        </w:rPr>
      </w:pPr>
    </w:p>
    <w:p w:rsidR="005B2AF6" w:rsidRDefault="005B2AF6" w:rsidP="00FB0180">
      <w:pPr>
        <w:spacing w:line="580" w:lineRule="exact"/>
        <w:ind w:firstLineChars="200" w:firstLine="632"/>
        <w:jc w:val="right"/>
        <w:rPr>
          <w:rFonts w:ascii="仿宋_GB2312"/>
          <w:szCs w:val="32"/>
        </w:rPr>
      </w:pPr>
    </w:p>
    <w:p w:rsidR="005B2AF6" w:rsidRDefault="005B2AF6" w:rsidP="00FB0180">
      <w:pPr>
        <w:spacing w:line="580" w:lineRule="exact"/>
        <w:ind w:firstLineChars="200" w:firstLine="632"/>
        <w:jc w:val="right"/>
        <w:rPr>
          <w:rFonts w:ascii="仿宋_GB2312"/>
          <w:szCs w:val="32"/>
        </w:rPr>
      </w:pPr>
    </w:p>
    <w:p w:rsidR="005B2AF6" w:rsidRDefault="005B2AF6" w:rsidP="00FB0180">
      <w:pPr>
        <w:spacing w:line="580" w:lineRule="exact"/>
        <w:ind w:firstLineChars="200" w:firstLine="632"/>
        <w:jc w:val="right"/>
        <w:rPr>
          <w:rFonts w:ascii="仿宋_GB2312"/>
          <w:szCs w:val="32"/>
        </w:rPr>
      </w:pPr>
    </w:p>
    <w:p w:rsidR="005B2AF6" w:rsidRDefault="005B2AF6" w:rsidP="00FB0180">
      <w:pPr>
        <w:spacing w:line="580" w:lineRule="exact"/>
        <w:ind w:firstLineChars="200" w:firstLine="632"/>
        <w:jc w:val="right"/>
        <w:rPr>
          <w:rFonts w:ascii="仿宋_GB2312"/>
          <w:szCs w:val="32"/>
        </w:rPr>
      </w:pPr>
    </w:p>
    <w:p w:rsidR="000210F1" w:rsidRDefault="000210F1" w:rsidP="00FB0180">
      <w:pPr>
        <w:spacing w:line="580" w:lineRule="exact"/>
        <w:ind w:firstLineChars="200" w:firstLine="632"/>
        <w:jc w:val="right"/>
        <w:rPr>
          <w:rFonts w:ascii="仿宋_GB2312"/>
          <w:szCs w:val="32"/>
        </w:rPr>
      </w:pPr>
    </w:p>
    <w:p w:rsidR="000210F1" w:rsidRDefault="000210F1" w:rsidP="00FB0180">
      <w:pPr>
        <w:spacing w:line="580" w:lineRule="exact"/>
        <w:ind w:firstLineChars="200" w:firstLine="632"/>
        <w:jc w:val="right"/>
        <w:rPr>
          <w:rFonts w:ascii="仿宋_GB2312"/>
          <w:szCs w:val="32"/>
        </w:rPr>
      </w:pPr>
    </w:p>
    <w:p w:rsidR="005B2AF6" w:rsidRDefault="005B2AF6" w:rsidP="00FB0180">
      <w:pPr>
        <w:spacing w:line="580" w:lineRule="exact"/>
        <w:ind w:firstLineChars="200" w:firstLine="632"/>
        <w:jc w:val="right"/>
        <w:rPr>
          <w:rFonts w:ascii="仿宋_GB2312"/>
          <w:szCs w:val="32"/>
        </w:rPr>
      </w:pPr>
    </w:p>
    <w:p w:rsidR="005B2AF6" w:rsidRDefault="005B2AF6" w:rsidP="00FB0180">
      <w:pPr>
        <w:spacing w:line="580" w:lineRule="exact"/>
        <w:ind w:firstLineChars="200" w:firstLine="632"/>
        <w:jc w:val="right"/>
        <w:rPr>
          <w:rFonts w:ascii="仿宋_GB2312"/>
          <w:szCs w:val="32"/>
        </w:rPr>
      </w:pPr>
    </w:p>
    <w:p w:rsidR="005B2AF6" w:rsidRDefault="005B2AF6" w:rsidP="00FB0180">
      <w:pPr>
        <w:spacing w:line="580" w:lineRule="exact"/>
        <w:ind w:firstLineChars="200" w:firstLine="632"/>
        <w:jc w:val="right"/>
        <w:rPr>
          <w:rFonts w:ascii="仿宋_GB2312"/>
          <w:szCs w:val="32"/>
        </w:rPr>
      </w:pPr>
    </w:p>
    <w:p w:rsidR="00024A1D" w:rsidRDefault="00024A1D" w:rsidP="00357A2B">
      <w:pPr>
        <w:spacing w:line="500" w:lineRule="exact"/>
        <w:ind w:firstLineChars="200" w:firstLine="632"/>
        <w:jc w:val="right"/>
        <w:rPr>
          <w:rFonts w:ascii="仿宋_GB2312"/>
          <w:szCs w:val="32"/>
        </w:rPr>
      </w:pPr>
    </w:p>
    <w:p w:rsidR="007F5594" w:rsidRPr="00C6532D" w:rsidRDefault="007F5594" w:rsidP="006A6B85">
      <w:pPr>
        <w:spacing w:line="580" w:lineRule="exact"/>
        <w:ind w:firstLineChars="100" w:firstLine="276"/>
        <w:rPr>
          <w:rFonts w:ascii="仿宋_GB2312"/>
          <w:sz w:val="28"/>
          <w:szCs w:val="28"/>
        </w:rPr>
      </w:pPr>
    </w:p>
    <w:p w:rsidR="00C94B1D" w:rsidRDefault="00B35287" w:rsidP="004678F7">
      <w:pPr>
        <w:spacing w:line="580" w:lineRule="exact"/>
        <w:ind w:firstLineChars="100" w:firstLine="276"/>
        <w:rPr>
          <w:rFonts w:ascii="仿宋_GB2312"/>
          <w:sz w:val="28"/>
          <w:szCs w:val="28"/>
        </w:rPr>
      </w:pPr>
      <w:r>
        <w:rPr>
          <w:rFonts w:ascii="仿宋_GB2312"/>
          <w:sz w:val="28"/>
          <w:szCs w:val="28"/>
        </w:rPr>
        <w:pict>
          <v:line id="_x0000_s1027" style="position:absolute;left:0;text-align:left;z-index:251657216" from=".6pt,32.55pt" to="443pt,32.55pt"/>
        </w:pict>
      </w:r>
      <w:r>
        <w:rPr>
          <w:rFonts w:ascii="仿宋_GB2312"/>
          <w:sz w:val="28"/>
          <w:szCs w:val="28"/>
        </w:rPr>
        <w:pict>
          <v:line id="_x0000_s1026" style="position:absolute;left:0;text-align:left;z-index:251656192" from="0,4.4pt" to="442.4pt,4.4pt"/>
        </w:pict>
      </w:r>
      <w:r w:rsidR="004B16DE" w:rsidRPr="00EF4CDE">
        <w:rPr>
          <w:rFonts w:ascii="仿宋_GB2312" w:hint="eastAsia"/>
          <w:sz w:val="28"/>
          <w:szCs w:val="28"/>
        </w:rPr>
        <w:t>绍兴市市场监督管</w:t>
      </w:r>
      <w:r w:rsidR="004B16DE" w:rsidRPr="004B16DE">
        <w:rPr>
          <w:rFonts w:ascii="仿宋_GB2312" w:hint="eastAsia"/>
          <w:sz w:val="28"/>
          <w:szCs w:val="28"/>
        </w:rPr>
        <w:t>理局办公室</w:t>
      </w:r>
      <w:r w:rsidR="00C94B1D" w:rsidRPr="004B16DE">
        <w:rPr>
          <w:rFonts w:ascii="仿宋_GB2312" w:hint="eastAsia"/>
          <w:sz w:val="28"/>
          <w:szCs w:val="28"/>
        </w:rPr>
        <w:t xml:space="preserve"> </w:t>
      </w:r>
      <w:r w:rsidR="00285E2B" w:rsidRPr="00386EC4">
        <w:rPr>
          <w:rFonts w:ascii="仿宋_GB2312" w:hint="eastAsia"/>
          <w:sz w:val="28"/>
          <w:szCs w:val="28"/>
        </w:rPr>
        <w:t xml:space="preserve">    </w:t>
      </w:r>
      <w:r w:rsidR="005548B7">
        <w:rPr>
          <w:rFonts w:ascii="仿宋_GB2312" w:hint="eastAsia"/>
          <w:sz w:val="28"/>
          <w:szCs w:val="28"/>
        </w:rPr>
        <w:t xml:space="preserve"> </w:t>
      </w:r>
      <w:r w:rsidR="00C94B1D" w:rsidRPr="00386EC4">
        <w:rPr>
          <w:rFonts w:ascii="仿宋_GB2312" w:hint="eastAsia"/>
          <w:sz w:val="28"/>
          <w:szCs w:val="28"/>
        </w:rPr>
        <w:t xml:space="preserve">   </w:t>
      </w:r>
      <w:r w:rsidR="00671B59">
        <w:rPr>
          <w:rFonts w:ascii="仿宋_GB2312" w:hint="eastAsia"/>
          <w:sz w:val="28"/>
          <w:szCs w:val="28"/>
        </w:rPr>
        <w:t xml:space="preserve">  </w:t>
      </w:r>
      <w:r w:rsidR="007C673D">
        <w:rPr>
          <w:rFonts w:ascii="仿宋_GB2312" w:hint="eastAsia"/>
          <w:sz w:val="28"/>
          <w:szCs w:val="28"/>
        </w:rPr>
        <w:t xml:space="preserve">  </w:t>
      </w:r>
      <w:r w:rsidR="00671B59">
        <w:rPr>
          <w:rFonts w:ascii="仿宋_GB2312" w:hint="eastAsia"/>
          <w:sz w:val="28"/>
          <w:szCs w:val="28"/>
        </w:rPr>
        <w:t xml:space="preserve"> </w:t>
      </w:r>
      <w:r w:rsidR="00C94B1D" w:rsidRPr="00386EC4">
        <w:rPr>
          <w:rFonts w:ascii="仿宋_GB2312" w:hint="eastAsia"/>
          <w:sz w:val="28"/>
          <w:szCs w:val="28"/>
        </w:rPr>
        <w:t>201</w:t>
      </w:r>
      <w:r w:rsidR="0031791B">
        <w:rPr>
          <w:rFonts w:ascii="仿宋_GB2312" w:hint="eastAsia"/>
          <w:sz w:val="28"/>
          <w:szCs w:val="28"/>
        </w:rPr>
        <w:t>6</w:t>
      </w:r>
      <w:r w:rsidR="00C94B1D" w:rsidRPr="00386EC4">
        <w:rPr>
          <w:rFonts w:ascii="仿宋_GB2312" w:hint="eastAsia"/>
          <w:sz w:val="28"/>
          <w:szCs w:val="28"/>
        </w:rPr>
        <w:t>年</w:t>
      </w:r>
      <w:r w:rsidR="00F71566">
        <w:rPr>
          <w:rFonts w:ascii="仿宋_GB2312" w:hint="eastAsia"/>
          <w:sz w:val="28"/>
          <w:szCs w:val="28"/>
        </w:rPr>
        <w:t>2</w:t>
      </w:r>
      <w:r w:rsidR="00C94B1D" w:rsidRPr="00386EC4">
        <w:rPr>
          <w:rFonts w:ascii="仿宋_GB2312" w:hint="eastAsia"/>
          <w:sz w:val="28"/>
          <w:szCs w:val="28"/>
        </w:rPr>
        <w:t>月</w:t>
      </w:r>
      <w:r w:rsidR="00982651">
        <w:rPr>
          <w:rFonts w:ascii="仿宋_GB2312" w:hint="eastAsia"/>
          <w:sz w:val="28"/>
          <w:szCs w:val="28"/>
        </w:rPr>
        <w:t>16</w:t>
      </w:r>
      <w:r w:rsidR="00C94B1D" w:rsidRPr="00386EC4">
        <w:rPr>
          <w:rFonts w:ascii="仿宋_GB2312" w:hint="eastAsia"/>
          <w:sz w:val="28"/>
          <w:szCs w:val="28"/>
        </w:rPr>
        <w:t>日印发</w:t>
      </w:r>
    </w:p>
    <w:sectPr w:rsidR="00C94B1D" w:rsidSect="00FB0180">
      <w:footerReference w:type="even" r:id="rId7"/>
      <w:footerReference w:type="default" r:id="rId8"/>
      <w:pgSz w:w="11907" w:h="16840" w:code="9"/>
      <w:pgMar w:top="2098" w:right="1474" w:bottom="1985" w:left="1588"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AF" w:rsidRDefault="009514AF">
      <w:r>
        <w:separator/>
      </w:r>
    </w:p>
  </w:endnote>
  <w:endnote w:type="continuationSeparator" w:id="1">
    <w:p w:rsidR="009514AF" w:rsidRDefault="00951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C3" w:rsidRDefault="00B35287" w:rsidP="00F9129A">
    <w:pPr>
      <w:pStyle w:val="a4"/>
      <w:framePr w:wrap="around" w:vAnchor="text" w:hAnchor="margin" w:xAlign="outside" w:y="1"/>
      <w:rPr>
        <w:rStyle w:val="a5"/>
      </w:rPr>
    </w:pPr>
    <w:r>
      <w:rPr>
        <w:rStyle w:val="a5"/>
      </w:rPr>
      <w:fldChar w:fldCharType="begin"/>
    </w:r>
    <w:r w:rsidR="00CD59C3">
      <w:rPr>
        <w:rStyle w:val="a5"/>
      </w:rPr>
      <w:instrText xml:space="preserve">PAGE  </w:instrText>
    </w:r>
    <w:r>
      <w:rPr>
        <w:rStyle w:val="a5"/>
      </w:rPr>
      <w:fldChar w:fldCharType="end"/>
    </w:r>
  </w:p>
  <w:p w:rsidR="00CD59C3" w:rsidRDefault="00CD59C3" w:rsidP="00BC0B9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C3" w:rsidRPr="00822F51" w:rsidRDefault="00CD59C3" w:rsidP="00F9129A">
    <w:pPr>
      <w:pStyle w:val="a4"/>
      <w:framePr w:w="1619" w:wrap="around" w:vAnchor="text" w:hAnchor="margin" w:xAlign="outside" w:y="3"/>
      <w:jc w:val="center"/>
      <w:rPr>
        <w:rStyle w:val="a5"/>
        <w:sz w:val="28"/>
        <w:szCs w:val="28"/>
      </w:rPr>
    </w:pPr>
    <w:r w:rsidRPr="00822F51">
      <w:rPr>
        <w:rStyle w:val="a5"/>
        <w:rFonts w:hint="eastAsia"/>
        <w:sz w:val="28"/>
        <w:szCs w:val="28"/>
      </w:rPr>
      <w:t>—</w:t>
    </w:r>
    <w:r w:rsidR="00B35287" w:rsidRPr="00822F51">
      <w:rPr>
        <w:rStyle w:val="a5"/>
        <w:sz w:val="28"/>
        <w:szCs w:val="28"/>
      </w:rPr>
      <w:fldChar w:fldCharType="begin"/>
    </w:r>
    <w:r w:rsidRPr="00822F51">
      <w:rPr>
        <w:rStyle w:val="a5"/>
        <w:sz w:val="28"/>
        <w:szCs w:val="28"/>
      </w:rPr>
      <w:instrText xml:space="preserve">PAGE  </w:instrText>
    </w:r>
    <w:r w:rsidR="00B35287" w:rsidRPr="00822F51">
      <w:rPr>
        <w:rStyle w:val="a5"/>
        <w:sz w:val="28"/>
        <w:szCs w:val="28"/>
      </w:rPr>
      <w:fldChar w:fldCharType="separate"/>
    </w:r>
    <w:r w:rsidR="00953BED">
      <w:rPr>
        <w:rStyle w:val="a5"/>
        <w:noProof/>
        <w:sz w:val="28"/>
        <w:szCs w:val="28"/>
      </w:rPr>
      <w:t>2</w:t>
    </w:r>
    <w:r w:rsidR="00B35287" w:rsidRPr="00822F51">
      <w:rPr>
        <w:rStyle w:val="a5"/>
        <w:sz w:val="28"/>
        <w:szCs w:val="28"/>
      </w:rPr>
      <w:fldChar w:fldCharType="end"/>
    </w:r>
    <w:r w:rsidRPr="00822F51">
      <w:rPr>
        <w:rStyle w:val="a5"/>
        <w:rFonts w:hint="eastAsia"/>
        <w:sz w:val="28"/>
        <w:szCs w:val="28"/>
      </w:rPr>
      <w:t>—</w:t>
    </w:r>
  </w:p>
  <w:p w:rsidR="00CD59C3" w:rsidRDefault="00CD59C3" w:rsidP="00BC0B9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AF" w:rsidRDefault="009514AF">
      <w:r>
        <w:separator/>
      </w:r>
    </w:p>
  </w:footnote>
  <w:footnote w:type="continuationSeparator" w:id="1">
    <w:p w:rsidR="009514AF" w:rsidRDefault="00951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50A9"/>
    <w:multiLevelType w:val="hybridMultilevel"/>
    <w:tmpl w:val="52641D40"/>
    <w:lvl w:ilvl="0" w:tplc="751E617C">
      <w:start w:val="1"/>
      <w:numFmt w:val="japaneseCounting"/>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
    <w:nsid w:val="532E575E"/>
    <w:multiLevelType w:val="hybridMultilevel"/>
    <w:tmpl w:val="D38AD41A"/>
    <w:lvl w:ilvl="0" w:tplc="C226BBB6">
      <w:start w:val="1"/>
      <w:numFmt w:val="decimal"/>
      <w:lvlText w:val="%1、"/>
      <w:lvlJc w:val="left"/>
      <w:pPr>
        <w:ind w:left="1170" w:hanging="720"/>
      </w:pPr>
      <w:rPr>
        <w:rFonts w:cs="Times New Roman"/>
      </w:rPr>
    </w:lvl>
    <w:lvl w:ilvl="1" w:tplc="04090019">
      <w:start w:val="1"/>
      <w:numFmt w:val="lowerLetter"/>
      <w:lvlText w:val="%2)"/>
      <w:lvlJc w:val="left"/>
      <w:pPr>
        <w:ind w:left="1290" w:hanging="420"/>
      </w:pPr>
      <w:rPr>
        <w:rFonts w:cs="Times New Roman"/>
      </w:rPr>
    </w:lvl>
    <w:lvl w:ilvl="2" w:tplc="0409001B">
      <w:start w:val="1"/>
      <w:numFmt w:val="lowerRoman"/>
      <w:lvlText w:val="%3."/>
      <w:lvlJc w:val="right"/>
      <w:pPr>
        <w:ind w:left="1710" w:hanging="420"/>
      </w:pPr>
      <w:rPr>
        <w:rFonts w:cs="Times New Roman"/>
      </w:rPr>
    </w:lvl>
    <w:lvl w:ilvl="3" w:tplc="0409000F">
      <w:start w:val="1"/>
      <w:numFmt w:val="decimal"/>
      <w:lvlText w:val="%4."/>
      <w:lvlJc w:val="left"/>
      <w:pPr>
        <w:ind w:left="2130" w:hanging="420"/>
      </w:pPr>
      <w:rPr>
        <w:rFonts w:cs="Times New Roman"/>
      </w:rPr>
    </w:lvl>
    <w:lvl w:ilvl="4" w:tplc="04090019">
      <w:start w:val="1"/>
      <w:numFmt w:val="lowerLetter"/>
      <w:lvlText w:val="%5)"/>
      <w:lvlJc w:val="left"/>
      <w:pPr>
        <w:ind w:left="2550" w:hanging="420"/>
      </w:pPr>
      <w:rPr>
        <w:rFonts w:cs="Times New Roman"/>
      </w:rPr>
    </w:lvl>
    <w:lvl w:ilvl="5" w:tplc="0409001B">
      <w:start w:val="1"/>
      <w:numFmt w:val="lowerRoman"/>
      <w:lvlText w:val="%6."/>
      <w:lvlJc w:val="right"/>
      <w:pPr>
        <w:ind w:left="2970" w:hanging="420"/>
      </w:pPr>
      <w:rPr>
        <w:rFonts w:cs="Times New Roman"/>
      </w:rPr>
    </w:lvl>
    <w:lvl w:ilvl="6" w:tplc="0409000F">
      <w:start w:val="1"/>
      <w:numFmt w:val="decimal"/>
      <w:lvlText w:val="%7."/>
      <w:lvlJc w:val="left"/>
      <w:pPr>
        <w:ind w:left="3390" w:hanging="420"/>
      </w:pPr>
      <w:rPr>
        <w:rFonts w:cs="Times New Roman"/>
      </w:rPr>
    </w:lvl>
    <w:lvl w:ilvl="7" w:tplc="04090019">
      <w:start w:val="1"/>
      <w:numFmt w:val="lowerLetter"/>
      <w:lvlText w:val="%8)"/>
      <w:lvlJc w:val="left"/>
      <w:pPr>
        <w:ind w:left="3810" w:hanging="420"/>
      </w:pPr>
      <w:rPr>
        <w:rFonts w:cs="Times New Roman"/>
      </w:rPr>
    </w:lvl>
    <w:lvl w:ilvl="8" w:tplc="0409001B">
      <w:start w:val="1"/>
      <w:numFmt w:val="lowerRoman"/>
      <w:lvlText w:val="%9."/>
      <w:lvlJc w:val="right"/>
      <w:pPr>
        <w:ind w:left="4230" w:hanging="420"/>
      </w:pPr>
      <w:rPr>
        <w:rFonts w:cs="Times New Roman"/>
      </w:rPr>
    </w:lvl>
  </w:abstractNum>
  <w:abstractNum w:abstractNumId="2">
    <w:nsid w:val="7A8B7554"/>
    <w:multiLevelType w:val="hybridMultilevel"/>
    <w:tmpl w:val="CFD49956"/>
    <w:lvl w:ilvl="0" w:tplc="46C088EC">
      <w:start w:val="4"/>
      <w:numFmt w:val="japaneseCounting"/>
      <w:lvlText w:val="第%1章"/>
      <w:lvlJc w:val="left"/>
      <w:pPr>
        <w:tabs>
          <w:tab w:val="num" w:pos="1275"/>
        </w:tabs>
        <w:ind w:left="1275" w:hanging="1275"/>
      </w:pPr>
      <w:rPr>
        <w:rFonts w:hint="default"/>
      </w:rPr>
    </w:lvl>
    <w:lvl w:ilvl="1" w:tplc="F1CE0E26">
      <w:start w:val="9"/>
      <w:numFmt w:val="japaneseCounting"/>
      <w:lvlText w:val="第%2条"/>
      <w:lvlJc w:val="left"/>
      <w:pPr>
        <w:tabs>
          <w:tab w:val="num" w:pos="1500"/>
        </w:tabs>
        <w:ind w:left="1500" w:hanging="10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58"/>
  <w:drawingGridVerticalSpacing w:val="579"/>
  <w:displayHorizontalDrawingGridEvery w:val="0"/>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B1D"/>
    <w:rsid w:val="00001849"/>
    <w:rsid w:val="00001B20"/>
    <w:rsid w:val="0000668C"/>
    <w:rsid w:val="000149C7"/>
    <w:rsid w:val="00015690"/>
    <w:rsid w:val="00017A5A"/>
    <w:rsid w:val="00020C45"/>
    <w:rsid w:val="000210F1"/>
    <w:rsid w:val="00022532"/>
    <w:rsid w:val="00023518"/>
    <w:rsid w:val="00024A1D"/>
    <w:rsid w:val="000260C0"/>
    <w:rsid w:val="00030665"/>
    <w:rsid w:val="00035622"/>
    <w:rsid w:val="00036E56"/>
    <w:rsid w:val="000408CA"/>
    <w:rsid w:val="00053547"/>
    <w:rsid w:val="0005438C"/>
    <w:rsid w:val="00056536"/>
    <w:rsid w:val="00056CB2"/>
    <w:rsid w:val="00057C39"/>
    <w:rsid w:val="000661EB"/>
    <w:rsid w:val="00067A25"/>
    <w:rsid w:val="0007362B"/>
    <w:rsid w:val="00075079"/>
    <w:rsid w:val="0008317E"/>
    <w:rsid w:val="00083904"/>
    <w:rsid w:val="000855D8"/>
    <w:rsid w:val="00085BBE"/>
    <w:rsid w:val="00087D27"/>
    <w:rsid w:val="00092159"/>
    <w:rsid w:val="0009321A"/>
    <w:rsid w:val="00093FB9"/>
    <w:rsid w:val="00096269"/>
    <w:rsid w:val="000A1A4C"/>
    <w:rsid w:val="000A3379"/>
    <w:rsid w:val="000A64A0"/>
    <w:rsid w:val="000B1466"/>
    <w:rsid w:val="000C21A4"/>
    <w:rsid w:val="000D0A55"/>
    <w:rsid w:val="000D18EE"/>
    <w:rsid w:val="000D2389"/>
    <w:rsid w:val="000D2B4F"/>
    <w:rsid w:val="000D4018"/>
    <w:rsid w:val="000D7B69"/>
    <w:rsid w:val="000E022B"/>
    <w:rsid w:val="000E3854"/>
    <w:rsid w:val="000E3B66"/>
    <w:rsid w:val="000F733D"/>
    <w:rsid w:val="00103127"/>
    <w:rsid w:val="00105EA9"/>
    <w:rsid w:val="001106B6"/>
    <w:rsid w:val="00110A4B"/>
    <w:rsid w:val="001114C5"/>
    <w:rsid w:val="00115E51"/>
    <w:rsid w:val="00122495"/>
    <w:rsid w:val="001229E2"/>
    <w:rsid w:val="001251EF"/>
    <w:rsid w:val="0012745E"/>
    <w:rsid w:val="0013227A"/>
    <w:rsid w:val="0013284E"/>
    <w:rsid w:val="00133BB4"/>
    <w:rsid w:val="00134172"/>
    <w:rsid w:val="00134914"/>
    <w:rsid w:val="001426B3"/>
    <w:rsid w:val="00145AD9"/>
    <w:rsid w:val="00163F62"/>
    <w:rsid w:val="00170144"/>
    <w:rsid w:val="001711EB"/>
    <w:rsid w:val="0017348F"/>
    <w:rsid w:val="001935F5"/>
    <w:rsid w:val="00194305"/>
    <w:rsid w:val="001957BD"/>
    <w:rsid w:val="00196A00"/>
    <w:rsid w:val="001A0D14"/>
    <w:rsid w:val="001A1A90"/>
    <w:rsid w:val="001A2921"/>
    <w:rsid w:val="001A369A"/>
    <w:rsid w:val="001A3818"/>
    <w:rsid w:val="001A45D1"/>
    <w:rsid w:val="001A65E8"/>
    <w:rsid w:val="001A7808"/>
    <w:rsid w:val="001C1031"/>
    <w:rsid w:val="001D154D"/>
    <w:rsid w:val="001E0840"/>
    <w:rsid w:val="001E0966"/>
    <w:rsid w:val="001E100B"/>
    <w:rsid w:val="001E1425"/>
    <w:rsid w:val="001E18E0"/>
    <w:rsid w:val="001E32D4"/>
    <w:rsid w:val="001E6CAD"/>
    <w:rsid w:val="001F03B1"/>
    <w:rsid w:val="001F07AD"/>
    <w:rsid w:val="001F0C83"/>
    <w:rsid w:val="001F11DB"/>
    <w:rsid w:val="001F1862"/>
    <w:rsid w:val="00201AF4"/>
    <w:rsid w:val="002072B5"/>
    <w:rsid w:val="0021126A"/>
    <w:rsid w:val="00212958"/>
    <w:rsid w:val="00215DFF"/>
    <w:rsid w:val="0022229F"/>
    <w:rsid w:val="00222730"/>
    <w:rsid w:val="00224DC7"/>
    <w:rsid w:val="002253E9"/>
    <w:rsid w:val="00227267"/>
    <w:rsid w:val="00227706"/>
    <w:rsid w:val="0023176A"/>
    <w:rsid w:val="00233A25"/>
    <w:rsid w:val="002442D5"/>
    <w:rsid w:val="00244F86"/>
    <w:rsid w:val="0024787D"/>
    <w:rsid w:val="00250791"/>
    <w:rsid w:val="002603B1"/>
    <w:rsid w:val="00261827"/>
    <w:rsid w:val="00263780"/>
    <w:rsid w:val="00270C35"/>
    <w:rsid w:val="00270DF3"/>
    <w:rsid w:val="00271350"/>
    <w:rsid w:val="002713DB"/>
    <w:rsid w:val="00271D31"/>
    <w:rsid w:val="002744B1"/>
    <w:rsid w:val="002823E3"/>
    <w:rsid w:val="00282441"/>
    <w:rsid w:val="00285E2B"/>
    <w:rsid w:val="00290069"/>
    <w:rsid w:val="002904A6"/>
    <w:rsid w:val="002922FF"/>
    <w:rsid w:val="00293D08"/>
    <w:rsid w:val="002A205E"/>
    <w:rsid w:val="002C08DE"/>
    <w:rsid w:val="002C250F"/>
    <w:rsid w:val="002C30C6"/>
    <w:rsid w:val="002C38D7"/>
    <w:rsid w:val="002C468E"/>
    <w:rsid w:val="002C4D62"/>
    <w:rsid w:val="002C56D1"/>
    <w:rsid w:val="002C613B"/>
    <w:rsid w:val="002D3FF5"/>
    <w:rsid w:val="002F0D14"/>
    <w:rsid w:val="002F5D05"/>
    <w:rsid w:val="002F7702"/>
    <w:rsid w:val="002F7D9D"/>
    <w:rsid w:val="0030231C"/>
    <w:rsid w:val="003044E3"/>
    <w:rsid w:val="00307AF9"/>
    <w:rsid w:val="00313265"/>
    <w:rsid w:val="0031791B"/>
    <w:rsid w:val="00320FC7"/>
    <w:rsid w:val="003217F7"/>
    <w:rsid w:val="00322D98"/>
    <w:rsid w:val="00326437"/>
    <w:rsid w:val="00327080"/>
    <w:rsid w:val="00330715"/>
    <w:rsid w:val="00331566"/>
    <w:rsid w:val="00333FA0"/>
    <w:rsid w:val="00341911"/>
    <w:rsid w:val="00341B23"/>
    <w:rsid w:val="003445EC"/>
    <w:rsid w:val="00344A1A"/>
    <w:rsid w:val="00344B43"/>
    <w:rsid w:val="00346E72"/>
    <w:rsid w:val="00351934"/>
    <w:rsid w:val="00356DC0"/>
    <w:rsid w:val="00357A2B"/>
    <w:rsid w:val="00360A61"/>
    <w:rsid w:val="00360B97"/>
    <w:rsid w:val="00361374"/>
    <w:rsid w:val="00371E86"/>
    <w:rsid w:val="00375FF2"/>
    <w:rsid w:val="00380FC3"/>
    <w:rsid w:val="0038127E"/>
    <w:rsid w:val="00384ED1"/>
    <w:rsid w:val="00385859"/>
    <w:rsid w:val="00386153"/>
    <w:rsid w:val="00386EC4"/>
    <w:rsid w:val="00387C4B"/>
    <w:rsid w:val="00391F69"/>
    <w:rsid w:val="00392C46"/>
    <w:rsid w:val="003950B1"/>
    <w:rsid w:val="00395342"/>
    <w:rsid w:val="003954DB"/>
    <w:rsid w:val="00397889"/>
    <w:rsid w:val="003A4C7F"/>
    <w:rsid w:val="003A5468"/>
    <w:rsid w:val="003B5BAB"/>
    <w:rsid w:val="003B7BFB"/>
    <w:rsid w:val="003C16FA"/>
    <w:rsid w:val="003C28D3"/>
    <w:rsid w:val="003C4709"/>
    <w:rsid w:val="003C62D8"/>
    <w:rsid w:val="003C79CC"/>
    <w:rsid w:val="003D3171"/>
    <w:rsid w:val="003D37F5"/>
    <w:rsid w:val="003D4D96"/>
    <w:rsid w:val="003E2499"/>
    <w:rsid w:val="003E2875"/>
    <w:rsid w:val="003E28D5"/>
    <w:rsid w:val="003E540E"/>
    <w:rsid w:val="003E67B5"/>
    <w:rsid w:val="003F1F18"/>
    <w:rsid w:val="003F2FBF"/>
    <w:rsid w:val="003F388F"/>
    <w:rsid w:val="003F4235"/>
    <w:rsid w:val="003F7886"/>
    <w:rsid w:val="003F7BC6"/>
    <w:rsid w:val="00400218"/>
    <w:rsid w:val="004026EE"/>
    <w:rsid w:val="00402C61"/>
    <w:rsid w:val="00405D83"/>
    <w:rsid w:val="004074D1"/>
    <w:rsid w:val="004122C8"/>
    <w:rsid w:val="00412B37"/>
    <w:rsid w:val="00413E71"/>
    <w:rsid w:val="0041461B"/>
    <w:rsid w:val="00420350"/>
    <w:rsid w:val="0042082A"/>
    <w:rsid w:val="004264BF"/>
    <w:rsid w:val="004300BE"/>
    <w:rsid w:val="0043277D"/>
    <w:rsid w:val="00437B47"/>
    <w:rsid w:val="00445FC2"/>
    <w:rsid w:val="00455942"/>
    <w:rsid w:val="00462194"/>
    <w:rsid w:val="00462DE0"/>
    <w:rsid w:val="004678F7"/>
    <w:rsid w:val="0047098F"/>
    <w:rsid w:val="00472F9C"/>
    <w:rsid w:val="00481C94"/>
    <w:rsid w:val="00481D22"/>
    <w:rsid w:val="004836CF"/>
    <w:rsid w:val="00486C8F"/>
    <w:rsid w:val="00487074"/>
    <w:rsid w:val="0048765C"/>
    <w:rsid w:val="00487ABF"/>
    <w:rsid w:val="00493BA4"/>
    <w:rsid w:val="004A1964"/>
    <w:rsid w:val="004A53A6"/>
    <w:rsid w:val="004B16DE"/>
    <w:rsid w:val="004B6A3D"/>
    <w:rsid w:val="004B7EA3"/>
    <w:rsid w:val="004C2466"/>
    <w:rsid w:val="004D1AD9"/>
    <w:rsid w:val="004D2D4B"/>
    <w:rsid w:val="004D3DCA"/>
    <w:rsid w:val="004D62E4"/>
    <w:rsid w:val="004E0805"/>
    <w:rsid w:val="004E41C4"/>
    <w:rsid w:val="004E68B3"/>
    <w:rsid w:val="004E6B38"/>
    <w:rsid w:val="004F01A8"/>
    <w:rsid w:val="004F0F9A"/>
    <w:rsid w:val="004F7A00"/>
    <w:rsid w:val="00502493"/>
    <w:rsid w:val="005064CC"/>
    <w:rsid w:val="005100CF"/>
    <w:rsid w:val="00510493"/>
    <w:rsid w:val="00520698"/>
    <w:rsid w:val="00524E0C"/>
    <w:rsid w:val="00526160"/>
    <w:rsid w:val="00526D4D"/>
    <w:rsid w:val="00532B37"/>
    <w:rsid w:val="00532BBA"/>
    <w:rsid w:val="00533058"/>
    <w:rsid w:val="0053395D"/>
    <w:rsid w:val="005342C1"/>
    <w:rsid w:val="00534B30"/>
    <w:rsid w:val="00542D87"/>
    <w:rsid w:val="00544B73"/>
    <w:rsid w:val="0054717A"/>
    <w:rsid w:val="005548B7"/>
    <w:rsid w:val="00557F7D"/>
    <w:rsid w:val="00562D58"/>
    <w:rsid w:val="005676DC"/>
    <w:rsid w:val="005706EA"/>
    <w:rsid w:val="00570D8B"/>
    <w:rsid w:val="00571506"/>
    <w:rsid w:val="005722C0"/>
    <w:rsid w:val="00572594"/>
    <w:rsid w:val="00572E03"/>
    <w:rsid w:val="0057405E"/>
    <w:rsid w:val="00575ED5"/>
    <w:rsid w:val="005821C2"/>
    <w:rsid w:val="00582669"/>
    <w:rsid w:val="00587471"/>
    <w:rsid w:val="00590211"/>
    <w:rsid w:val="00596E26"/>
    <w:rsid w:val="005A3609"/>
    <w:rsid w:val="005B1667"/>
    <w:rsid w:val="005B2AF6"/>
    <w:rsid w:val="005B6D7B"/>
    <w:rsid w:val="005C0195"/>
    <w:rsid w:val="005C08E3"/>
    <w:rsid w:val="005C22BF"/>
    <w:rsid w:val="005C3495"/>
    <w:rsid w:val="005C4268"/>
    <w:rsid w:val="005D736D"/>
    <w:rsid w:val="005E1214"/>
    <w:rsid w:val="005E19DD"/>
    <w:rsid w:val="005E7AE5"/>
    <w:rsid w:val="005F2B36"/>
    <w:rsid w:val="006140BC"/>
    <w:rsid w:val="006144C9"/>
    <w:rsid w:val="00616D7C"/>
    <w:rsid w:val="00646854"/>
    <w:rsid w:val="00647266"/>
    <w:rsid w:val="0065076A"/>
    <w:rsid w:val="006517AD"/>
    <w:rsid w:val="006577A6"/>
    <w:rsid w:val="006620C0"/>
    <w:rsid w:val="006666A9"/>
    <w:rsid w:val="006716F3"/>
    <w:rsid w:val="00671B59"/>
    <w:rsid w:val="00673B0A"/>
    <w:rsid w:val="00676CED"/>
    <w:rsid w:val="00683A63"/>
    <w:rsid w:val="00693984"/>
    <w:rsid w:val="006A3533"/>
    <w:rsid w:val="006A65FC"/>
    <w:rsid w:val="006A6B85"/>
    <w:rsid w:val="006B4F01"/>
    <w:rsid w:val="006B7995"/>
    <w:rsid w:val="006C0F52"/>
    <w:rsid w:val="006C5688"/>
    <w:rsid w:val="006D66FF"/>
    <w:rsid w:val="006D67C5"/>
    <w:rsid w:val="006D7030"/>
    <w:rsid w:val="006E0530"/>
    <w:rsid w:val="006E35FC"/>
    <w:rsid w:val="006E383E"/>
    <w:rsid w:val="006F25F4"/>
    <w:rsid w:val="006F438D"/>
    <w:rsid w:val="006F482E"/>
    <w:rsid w:val="006F63C3"/>
    <w:rsid w:val="007006DE"/>
    <w:rsid w:val="00702F5F"/>
    <w:rsid w:val="00703F40"/>
    <w:rsid w:val="00706059"/>
    <w:rsid w:val="007072FB"/>
    <w:rsid w:val="00715EBC"/>
    <w:rsid w:val="0073088E"/>
    <w:rsid w:val="00731742"/>
    <w:rsid w:val="00732ACB"/>
    <w:rsid w:val="0073486B"/>
    <w:rsid w:val="00740CB9"/>
    <w:rsid w:val="0074140C"/>
    <w:rsid w:val="007421E0"/>
    <w:rsid w:val="00744BF7"/>
    <w:rsid w:val="00747DCD"/>
    <w:rsid w:val="00751239"/>
    <w:rsid w:val="0075578B"/>
    <w:rsid w:val="00756514"/>
    <w:rsid w:val="007621B7"/>
    <w:rsid w:val="00773F9A"/>
    <w:rsid w:val="00776E4A"/>
    <w:rsid w:val="007813D9"/>
    <w:rsid w:val="0078267C"/>
    <w:rsid w:val="00782767"/>
    <w:rsid w:val="00783622"/>
    <w:rsid w:val="00783FD2"/>
    <w:rsid w:val="00792883"/>
    <w:rsid w:val="00794B18"/>
    <w:rsid w:val="007A1686"/>
    <w:rsid w:val="007A2F53"/>
    <w:rsid w:val="007A3D4F"/>
    <w:rsid w:val="007A7F8A"/>
    <w:rsid w:val="007B21E9"/>
    <w:rsid w:val="007B31CA"/>
    <w:rsid w:val="007B4391"/>
    <w:rsid w:val="007B4BA1"/>
    <w:rsid w:val="007B5888"/>
    <w:rsid w:val="007C456F"/>
    <w:rsid w:val="007C471E"/>
    <w:rsid w:val="007C590D"/>
    <w:rsid w:val="007C5B22"/>
    <w:rsid w:val="007C5C7B"/>
    <w:rsid w:val="007C673D"/>
    <w:rsid w:val="007D3C67"/>
    <w:rsid w:val="007D4457"/>
    <w:rsid w:val="007E0973"/>
    <w:rsid w:val="007E0AD5"/>
    <w:rsid w:val="007E39F4"/>
    <w:rsid w:val="007E66D6"/>
    <w:rsid w:val="007E7DA9"/>
    <w:rsid w:val="007F0018"/>
    <w:rsid w:val="007F13A4"/>
    <w:rsid w:val="007F2361"/>
    <w:rsid w:val="007F2DEA"/>
    <w:rsid w:val="007F5512"/>
    <w:rsid w:val="007F5594"/>
    <w:rsid w:val="007F57B9"/>
    <w:rsid w:val="007F5D1B"/>
    <w:rsid w:val="007F5D2C"/>
    <w:rsid w:val="007F7317"/>
    <w:rsid w:val="007F7A38"/>
    <w:rsid w:val="00800C39"/>
    <w:rsid w:val="00812EAE"/>
    <w:rsid w:val="00816131"/>
    <w:rsid w:val="00822EDD"/>
    <w:rsid w:val="00822F51"/>
    <w:rsid w:val="008248A9"/>
    <w:rsid w:val="00827C6A"/>
    <w:rsid w:val="00830926"/>
    <w:rsid w:val="008363F6"/>
    <w:rsid w:val="00836C08"/>
    <w:rsid w:val="00843577"/>
    <w:rsid w:val="0084363B"/>
    <w:rsid w:val="00843E45"/>
    <w:rsid w:val="008452B0"/>
    <w:rsid w:val="00852D31"/>
    <w:rsid w:val="008533E4"/>
    <w:rsid w:val="008562BF"/>
    <w:rsid w:val="008569CD"/>
    <w:rsid w:val="00860661"/>
    <w:rsid w:val="00860B2C"/>
    <w:rsid w:val="0086230C"/>
    <w:rsid w:val="008641A3"/>
    <w:rsid w:val="00865517"/>
    <w:rsid w:val="00865C12"/>
    <w:rsid w:val="00870833"/>
    <w:rsid w:val="008709D6"/>
    <w:rsid w:val="0087229A"/>
    <w:rsid w:val="00875163"/>
    <w:rsid w:val="00876D98"/>
    <w:rsid w:val="008803B6"/>
    <w:rsid w:val="00886908"/>
    <w:rsid w:val="00894BBE"/>
    <w:rsid w:val="0089577C"/>
    <w:rsid w:val="008A3FF7"/>
    <w:rsid w:val="008B0838"/>
    <w:rsid w:val="008B08D0"/>
    <w:rsid w:val="008B351E"/>
    <w:rsid w:val="008B383A"/>
    <w:rsid w:val="008B4E97"/>
    <w:rsid w:val="008B76B2"/>
    <w:rsid w:val="008C0E3B"/>
    <w:rsid w:val="008C2647"/>
    <w:rsid w:val="008C5056"/>
    <w:rsid w:val="008C5B46"/>
    <w:rsid w:val="008E73A8"/>
    <w:rsid w:val="008F4441"/>
    <w:rsid w:val="008F7A60"/>
    <w:rsid w:val="008F7AA6"/>
    <w:rsid w:val="00922BFA"/>
    <w:rsid w:val="00924963"/>
    <w:rsid w:val="009277C5"/>
    <w:rsid w:val="009317D6"/>
    <w:rsid w:val="00932236"/>
    <w:rsid w:val="0094206A"/>
    <w:rsid w:val="00942827"/>
    <w:rsid w:val="009468EE"/>
    <w:rsid w:val="009514AF"/>
    <w:rsid w:val="00953BED"/>
    <w:rsid w:val="00957A11"/>
    <w:rsid w:val="00957F96"/>
    <w:rsid w:val="009602DF"/>
    <w:rsid w:val="00967BB5"/>
    <w:rsid w:val="009711C9"/>
    <w:rsid w:val="0097439F"/>
    <w:rsid w:val="00976FBD"/>
    <w:rsid w:val="00982651"/>
    <w:rsid w:val="00982C16"/>
    <w:rsid w:val="00983413"/>
    <w:rsid w:val="00983AB8"/>
    <w:rsid w:val="00992B83"/>
    <w:rsid w:val="009A73A8"/>
    <w:rsid w:val="009B282C"/>
    <w:rsid w:val="009B3655"/>
    <w:rsid w:val="009B5EBB"/>
    <w:rsid w:val="009C03DF"/>
    <w:rsid w:val="009C3D73"/>
    <w:rsid w:val="009C3FBA"/>
    <w:rsid w:val="009C70B9"/>
    <w:rsid w:val="009D35CF"/>
    <w:rsid w:val="009D4A49"/>
    <w:rsid w:val="009D658C"/>
    <w:rsid w:val="009E1017"/>
    <w:rsid w:val="009E303F"/>
    <w:rsid w:val="009E43C8"/>
    <w:rsid w:val="009E5A9A"/>
    <w:rsid w:val="009E7558"/>
    <w:rsid w:val="009F6B6D"/>
    <w:rsid w:val="00A01436"/>
    <w:rsid w:val="00A0266C"/>
    <w:rsid w:val="00A05844"/>
    <w:rsid w:val="00A1107C"/>
    <w:rsid w:val="00A118D6"/>
    <w:rsid w:val="00A1435D"/>
    <w:rsid w:val="00A17BAB"/>
    <w:rsid w:val="00A250E9"/>
    <w:rsid w:val="00A27247"/>
    <w:rsid w:val="00A31F9D"/>
    <w:rsid w:val="00A32A8A"/>
    <w:rsid w:val="00A332B0"/>
    <w:rsid w:val="00A34FB7"/>
    <w:rsid w:val="00A44294"/>
    <w:rsid w:val="00A44429"/>
    <w:rsid w:val="00A47120"/>
    <w:rsid w:val="00A472CD"/>
    <w:rsid w:val="00A56A07"/>
    <w:rsid w:val="00A570EC"/>
    <w:rsid w:val="00A57BEA"/>
    <w:rsid w:val="00A613D7"/>
    <w:rsid w:val="00A67FA1"/>
    <w:rsid w:val="00A72F88"/>
    <w:rsid w:val="00A7402F"/>
    <w:rsid w:val="00A74E63"/>
    <w:rsid w:val="00A93DB8"/>
    <w:rsid w:val="00A95740"/>
    <w:rsid w:val="00AA17FA"/>
    <w:rsid w:val="00AC0399"/>
    <w:rsid w:val="00AC2302"/>
    <w:rsid w:val="00AC3A59"/>
    <w:rsid w:val="00AC4918"/>
    <w:rsid w:val="00AC65CE"/>
    <w:rsid w:val="00AD5CA0"/>
    <w:rsid w:val="00AD7969"/>
    <w:rsid w:val="00AE17FB"/>
    <w:rsid w:val="00AE3FA8"/>
    <w:rsid w:val="00AF1CA4"/>
    <w:rsid w:val="00AF5756"/>
    <w:rsid w:val="00B035A7"/>
    <w:rsid w:val="00B04FA3"/>
    <w:rsid w:val="00B162ED"/>
    <w:rsid w:val="00B23AB7"/>
    <w:rsid w:val="00B26A4C"/>
    <w:rsid w:val="00B3138E"/>
    <w:rsid w:val="00B34DAC"/>
    <w:rsid w:val="00B35287"/>
    <w:rsid w:val="00B37DFF"/>
    <w:rsid w:val="00B4280A"/>
    <w:rsid w:val="00B435D0"/>
    <w:rsid w:val="00B452DC"/>
    <w:rsid w:val="00B4579E"/>
    <w:rsid w:val="00B4667D"/>
    <w:rsid w:val="00B50E3C"/>
    <w:rsid w:val="00B50E94"/>
    <w:rsid w:val="00B52FB0"/>
    <w:rsid w:val="00B626B8"/>
    <w:rsid w:val="00B6366C"/>
    <w:rsid w:val="00B65A0E"/>
    <w:rsid w:val="00B66EF8"/>
    <w:rsid w:val="00B73BA2"/>
    <w:rsid w:val="00B73EA2"/>
    <w:rsid w:val="00B745DA"/>
    <w:rsid w:val="00B80796"/>
    <w:rsid w:val="00B8292B"/>
    <w:rsid w:val="00B84B57"/>
    <w:rsid w:val="00B86837"/>
    <w:rsid w:val="00B87F15"/>
    <w:rsid w:val="00B94469"/>
    <w:rsid w:val="00B958D5"/>
    <w:rsid w:val="00BA0A38"/>
    <w:rsid w:val="00BA1793"/>
    <w:rsid w:val="00BA4A7D"/>
    <w:rsid w:val="00BB5FD9"/>
    <w:rsid w:val="00BC0B91"/>
    <w:rsid w:val="00BC245D"/>
    <w:rsid w:val="00BC5360"/>
    <w:rsid w:val="00BD4E7E"/>
    <w:rsid w:val="00BE1550"/>
    <w:rsid w:val="00BE1F16"/>
    <w:rsid w:val="00BE32C8"/>
    <w:rsid w:val="00BE7F5B"/>
    <w:rsid w:val="00BF3B11"/>
    <w:rsid w:val="00C00324"/>
    <w:rsid w:val="00C007EA"/>
    <w:rsid w:val="00C0582F"/>
    <w:rsid w:val="00C121C1"/>
    <w:rsid w:val="00C1450C"/>
    <w:rsid w:val="00C159E7"/>
    <w:rsid w:val="00C2548E"/>
    <w:rsid w:val="00C31289"/>
    <w:rsid w:val="00C315E2"/>
    <w:rsid w:val="00C3177E"/>
    <w:rsid w:val="00C3324B"/>
    <w:rsid w:val="00C352F8"/>
    <w:rsid w:val="00C37A85"/>
    <w:rsid w:val="00C40ACC"/>
    <w:rsid w:val="00C42127"/>
    <w:rsid w:val="00C425B6"/>
    <w:rsid w:val="00C44237"/>
    <w:rsid w:val="00C50BB3"/>
    <w:rsid w:val="00C52779"/>
    <w:rsid w:val="00C5575D"/>
    <w:rsid w:val="00C55D32"/>
    <w:rsid w:val="00C618E6"/>
    <w:rsid w:val="00C61E9E"/>
    <w:rsid w:val="00C62C52"/>
    <w:rsid w:val="00C62FA4"/>
    <w:rsid w:val="00C63B1E"/>
    <w:rsid w:val="00C64AF0"/>
    <w:rsid w:val="00C6532D"/>
    <w:rsid w:val="00C71F67"/>
    <w:rsid w:val="00C72B5C"/>
    <w:rsid w:val="00C74794"/>
    <w:rsid w:val="00C75626"/>
    <w:rsid w:val="00C7604D"/>
    <w:rsid w:val="00C81943"/>
    <w:rsid w:val="00C8342A"/>
    <w:rsid w:val="00C841A5"/>
    <w:rsid w:val="00C85498"/>
    <w:rsid w:val="00C91BF8"/>
    <w:rsid w:val="00C94B1D"/>
    <w:rsid w:val="00CA046A"/>
    <w:rsid w:val="00CA5007"/>
    <w:rsid w:val="00CB1746"/>
    <w:rsid w:val="00CC3D87"/>
    <w:rsid w:val="00CC5D4B"/>
    <w:rsid w:val="00CD410A"/>
    <w:rsid w:val="00CD59C3"/>
    <w:rsid w:val="00CD7FB3"/>
    <w:rsid w:val="00CE1CC1"/>
    <w:rsid w:val="00CF0490"/>
    <w:rsid w:val="00CF6BB5"/>
    <w:rsid w:val="00CF73D3"/>
    <w:rsid w:val="00D0324F"/>
    <w:rsid w:val="00D0483B"/>
    <w:rsid w:val="00D135BE"/>
    <w:rsid w:val="00D15518"/>
    <w:rsid w:val="00D27827"/>
    <w:rsid w:val="00D330D5"/>
    <w:rsid w:val="00D37A56"/>
    <w:rsid w:val="00D4187E"/>
    <w:rsid w:val="00D4475D"/>
    <w:rsid w:val="00D52656"/>
    <w:rsid w:val="00D53DB0"/>
    <w:rsid w:val="00D5437A"/>
    <w:rsid w:val="00D545FF"/>
    <w:rsid w:val="00D67515"/>
    <w:rsid w:val="00D6783B"/>
    <w:rsid w:val="00D67996"/>
    <w:rsid w:val="00D70AD6"/>
    <w:rsid w:val="00D732EA"/>
    <w:rsid w:val="00D744F3"/>
    <w:rsid w:val="00D77781"/>
    <w:rsid w:val="00D8252B"/>
    <w:rsid w:val="00D84C2F"/>
    <w:rsid w:val="00D86A2C"/>
    <w:rsid w:val="00D90323"/>
    <w:rsid w:val="00D9034C"/>
    <w:rsid w:val="00D903EA"/>
    <w:rsid w:val="00D931C9"/>
    <w:rsid w:val="00D944A0"/>
    <w:rsid w:val="00D9581F"/>
    <w:rsid w:val="00DA084F"/>
    <w:rsid w:val="00DA7ECD"/>
    <w:rsid w:val="00DB4AF4"/>
    <w:rsid w:val="00DB68B6"/>
    <w:rsid w:val="00DC15E5"/>
    <w:rsid w:val="00DC7607"/>
    <w:rsid w:val="00DD6DF6"/>
    <w:rsid w:val="00DE06F0"/>
    <w:rsid w:val="00DE1A9F"/>
    <w:rsid w:val="00DE520A"/>
    <w:rsid w:val="00DF3D00"/>
    <w:rsid w:val="00DF3F00"/>
    <w:rsid w:val="00DF47B9"/>
    <w:rsid w:val="00DF54FC"/>
    <w:rsid w:val="00DF6EE9"/>
    <w:rsid w:val="00DF7726"/>
    <w:rsid w:val="00E02DC2"/>
    <w:rsid w:val="00E06367"/>
    <w:rsid w:val="00E14CDA"/>
    <w:rsid w:val="00E1517B"/>
    <w:rsid w:val="00E16E82"/>
    <w:rsid w:val="00E2291C"/>
    <w:rsid w:val="00E236AD"/>
    <w:rsid w:val="00E23B8A"/>
    <w:rsid w:val="00E258C4"/>
    <w:rsid w:val="00E26BB3"/>
    <w:rsid w:val="00E33FC3"/>
    <w:rsid w:val="00E445A8"/>
    <w:rsid w:val="00E47439"/>
    <w:rsid w:val="00E559E2"/>
    <w:rsid w:val="00E57BA3"/>
    <w:rsid w:val="00E63FD2"/>
    <w:rsid w:val="00E65AC5"/>
    <w:rsid w:val="00E702C8"/>
    <w:rsid w:val="00E71AE0"/>
    <w:rsid w:val="00E74D9D"/>
    <w:rsid w:val="00E76CCE"/>
    <w:rsid w:val="00E76F3A"/>
    <w:rsid w:val="00E80899"/>
    <w:rsid w:val="00E819BD"/>
    <w:rsid w:val="00E85058"/>
    <w:rsid w:val="00E85E1E"/>
    <w:rsid w:val="00E872AF"/>
    <w:rsid w:val="00E939EF"/>
    <w:rsid w:val="00E97144"/>
    <w:rsid w:val="00EA02E8"/>
    <w:rsid w:val="00EA2CCF"/>
    <w:rsid w:val="00EA6DD9"/>
    <w:rsid w:val="00EB3973"/>
    <w:rsid w:val="00EB6B9A"/>
    <w:rsid w:val="00EB6DEE"/>
    <w:rsid w:val="00EC1829"/>
    <w:rsid w:val="00EC2625"/>
    <w:rsid w:val="00EC5D8B"/>
    <w:rsid w:val="00ED2F56"/>
    <w:rsid w:val="00ED7690"/>
    <w:rsid w:val="00EE32A1"/>
    <w:rsid w:val="00EE3E34"/>
    <w:rsid w:val="00EE5F26"/>
    <w:rsid w:val="00EF1706"/>
    <w:rsid w:val="00EF1C9A"/>
    <w:rsid w:val="00EF36FC"/>
    <w:rsid w:val="00EF4CDE"/>
    <w:rsid w:val="00EF4DE2"/>
    <w:rsid w:val="00EF5C87"/>
    <w:rsid w:val="00F000B8"/>
    <w:rsid w:val="00F01029"/>
    <w:rsid w:val="00F03A87"/>
    <w:rsid w:val="00F03F66"/>
    <w:rsid w:val="00F055DE"/>
    <w:rsid w:val="00F252FB"/>
    <w:rsid w:val="00F27543"/>
    <w:rsid w:val="00F3242C"/>
    <w:rsid w:val="00F341B2"/>
    <w:rsid w:val="00F34A13"/>
    <w:rsid w:val="00F400B1"/>
    <w:rsid w:val="00F41BB8"/>
    <w:rsid w:val="00F4278A"/>
    <w:rsid w:val="00F47415"/>
    <w:rsid w:val="00F53236"/>
    <w:rsid w:val="00F5459B"/>
    <w:rsid w:val="00F60059"/>
    <w:rsid w:val="00F67CB8"/>
    <w:rsid w:val="00F71566"/>
    <w:rsid w:val="00F737EF"/>
    <w:rsid w:val="00F80829"/>
    <w:rsid w:val="00F82619"/>
    <w:rsid w:val="00F85856"/>
    <w:rsid w:val="00F9129A"/>
    <w:rsid w:val="00F938F5"/>
    <w:rsid w:val="00F948F3"/>
    <w:rsid w:val="00F957FE"/>
    <w:rsid w:val="00F96250"/>
    <w:rsid w:val="00F96FE3"/>
    <w:rsid w:val="00F97678"/>
    <w:rsid w:val="00FA3846"/>
    <w:rsid w:val="00FA5EC8"/>
    <w:rsid w:val="00FB0180"/>
    <w:rsid w:val="00FC5564"/>
    <w:rsid w:val="00FD6874"/>
    <w:rsid w:val="00FE2868"/>
    <w:rsid w:val="00FE31B6"/>
    <w:rsid w:val="00FE73EB"/>
    <w:rsid w:val="00FF342B"/>
    <w:rsid w:val="00FF5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1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0C45"/>
    <w:rPr>
      <w:sz w:val="18"/>
      <w:szCs w:val="18"/>
    </w:rPr>
  </w:style>
  <w:style w:type="paragraph" w:styleId="a4">
    <w:name w:val="footer"/>
    <w:basedOn w:val="a"/>
    <w:rsid w:val="00822F51"/>
    <w:pPr>
      <w:tabs>
        <w:tab w:val="center" w:pos="4153"/>
        <w:tab w:val="right" w:pos="8306"/>
      </w:tabs>
      <w:snapToGrid w:val="0"/>
      <w:jc w:val="left"/>
    </w:pPr>
    <w:rPr>
      <w:sz w:val="18"/>
      <w:szCs w:val="18"/>
    </w:rPr>
  </w:style>
  <w:style w:type="character" w:styleId="a5">
    <w:name w:val="page number"/>
    <w:basedOn w:val="a0"/>
    <w:rsid w:val="00822F51"/>
  </w:style>
  <w:style w:type="paragraph" w:styleId="a6">
    <w:name w:val="header"/>
    <w:basedOn w:val="a"/>
    <w:rsid w:val="00822F51"/>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8709D6"/>
    <w:pPr>
      <w:ind w:leftChars="2500" w:left="100"/>
    </w:pPr>
  </w:style>
  <w:style w:type="paragraph" w:customStyle="1" w:styleId="Char">
    <w:name w:val="Char"/>
    <w:basedOn w:val="a"/>
    <w:rsid w:val="006B7995"/>
    <w:pPr>
      <w:spacing w:line="240" w:lineRule="atLeast"/>
      <w:ind w:left="420" w:firstLine="420"/>
    </w:pPr>
    <w:rPr>
      <w:rFonts w:eastAsia="宋体"/>
      <w:kern w:val="0"/>
      <w:sz w:val="21"/>
      <w:szCs w:val="21"/>
    </w:rPr>
  </w:style>
  <w:style w:type="paragraph" w:styleId="a8">
    <w:name w:val="Body Text"/>
    <w:basedOn w:val="a"/>
    <w:rsid w:val="00A74E63"/>
    <w:pPr>
      <w:spacing w:after="120"/>
    </w:pPr>
    <w:rPr>
      <w:rFonts w:ascii="宋体" w:eastAsia="宋体" w:hAnsi="华文中宋"/>
      <w:szCs w:val="32"/>
    </w:rPr>
  </w:style>
  <w:style w:type="table" w:styleId="a9">
    <w:name w:val="Table Grid"/>
    <w:basedOn w:val="a1"/>
    <w:rsid w:val="003E67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autoRedefine/>
    <w:rsid w:val="00C40ACC"/>
    <w:rPr>
      <w:rFonts w:ascii="仿宋_GB2312"/>
      <w:b/>
      <w:szCs w:val="32"/>
    </w:rPr>
  </w:style>
  <w:style w:type="paragraph" w:customStyle="1" w:styleId="Char1">
    <w:name w:val="Char1"/>
    <w:basedOn w:val="a"/>
    <w:autoRedefine/>
    <w:rsid w:val="004F7A00"/>
    <w:rPr>
      <w:rFonts w:ascii="仿宋_GB2312"/>
      <w:b/>
      <w:szCs w:val="32"/>
    </w:rPr>
  </w:style>
  <w:style w:type="character" w:customStyle="1" w:styleId="title21">
    <w:name w:val="title21"/>
    <w:basedOn w:val="a0"/>
    <w:rsid w:val="008533E4"/>
    <w:rPr>
      <w:b/>
      <w:bCs/>
      <w:color w:val="000000"/>
      <w:sz w:val="33"/>
      <w:szCs w:val="33"/>
    </w:rPr>
  </w:style>
  <w:style w:type="paragraph" w:styleId="aa">
    <w:name w:val="Normal (Web)"/>
    <w:basedOn w:val="a"/>
    <w:rsid w:val="008533E4"/>
    <w:pPr>
      <w:widowControl/>
      <w:spacing w:before="100" w:beforeAutospacing="1" w:after="100" w:afterAutospacing="1"/>
      <w:jc w:val="left"/>
    </w:pPr>
    <w:rPr>
      <w:rFonts w:ascii="宋体" w:eastAsia="宋体" w:hAnsi="宋体" w:cs="宋体"/>
      <w:kern w:val="0"/>
      <w:sz w:val="24"/>
    </w:rPr>
  </w:style>
  <w:style w:type="paragraph" w:customStyle="1" w:styleId="CharCharCharChar">
    <w:name w:val="Char Char Char Char"/>
    <w:basedOn w:val="a"/>
    <w:autoRedefine/>
    <w:rsid w:val="003B7BFB"/>
    <w:rPr>
      <w:rFonts w:ascii="仿宋_GB2312"/>
      <w:b/>
      <w:szCs w:val="32"/>
    </w:rPr>
  </w:style>
  <w:style w:type="paragraph" w:customStyle="1" w:styleId="069532">
    <w:name w:val="样式 (中文) 方正小标宋简体 二号 居中 左侧:  0 厘米 悬挂缩进: 6.95 字符 行距: 固定值 32 磅"/>
    <w:basedOn w:val="a"/>
    <w:rsid w:val="003217F7"/>
    <w:pPr>
      <w:spacing w:line="640" w:lineRule="exact"/>
      <w:jc w:val="center"/>
    </w:pPr>
    <w:rPr>
      <w:rFonts w:eastAsia="方正小标宋简体" w:cs="宋体"/>
      <w:sz w:val="44"/>
      <w:szCs w:val="20"/>
    </w:rPr>
  </w:style>
  <w:style w:type="character" w:styleId="ab">
    <w:name w:val="Hyperlink"/>
    <w:basedOn w:val="a0"/>
    <w:uiPriority w:val="99"/>
    <w:rsid w:val="003217F7"/>
    <w:rPr>
      <w:color w:val="0000FF"/>
      <w:u w:val="single"/>
    </w:rPr>
  </w:style>
  <w:style w:type="paragraph" w:customStyle="1" w:styleId="1">
    <w:name w:val="列出段落1"/>
    <w:basedOn w:val="a"/>
    <w:rsid w:val="00A472CD"/>
    <w:pPr>
      <w:ind w:firstLineChars="200" w:firstLine="420"/>
    </w:pPr>
    <w:rPr>
      <w:rFonts w:ascii="Calibri" w:eastAsia="宋体" w:hAnsi="Calibri"/>
      <w:sz w:val="21"/>
      <w:szCs w:val="22"/>
    </w:rPr>
  </w:style>
  <w:style w:type="paragraph" w:customStyle="1" w:styleId="CharChar1">
    <w:name w:val="Char Char1"/>
    <w:basedOn w:val="a"/>
    <w:rsid w:val="003D3171"/>
    <w:rPr>
      <w:rFonts w:eastAsia="宋体"/>
      <w:sz w:val="21"/>
    </w:rPr>
  </w:style>
  <w:style w:type="paragraph" w:customStyle="1" w:styleId="ParaCharCharCharCharCharCharCharCharChar1CharCharCharChar">
    <w:name w:val="默认段落字体 Para Char Char Char Char Char Char Char Char Char1 Char Char Char Char"/>
    <w:basedOn w:val="a"/>
    <w:rsid w:val="00836C08"/>
    <w:rPr>
      <w:rFonts w:eastAsia="宋体"/>
      <w:sz w:val="21"/>
    </w:rPr>
  </w:style>
  <w:style w:type="paragraph" w:styleId="ac">
    <w:name w:val="List Paragraph"/>
    <w:basedOn w:val="a"/>
    <w:uiPriority w:val="34"/>
    <w:qFormat/>
    <w:rsid w:val="00F055DE"/>
    <w:pPr>
      <w:ind w:firstLineChars="200" w:firstLine="420"/>
    </w:pPr>
    <w:rPr>
      <w:rFonts w:ascii="Calibri" w:eastAsia="宋体" w:hAnsi="Calibri"/>
      <w:sz w:val="21"/>
      <w:szCs w:val="22"/>
    </w:rPr>
  </w:style>
  <w:style w:type="paragraph" w:styleId="ad">
    <w:name w:val="No Spacing"/>
    <w:uiPriority w:val="1"/>
    <w:qFormat/>
    <w:rsid w:val="00D67996"/>
    <w:pPr>
      <w:widowControl w:val="0"/>
      <w:jc w:val="both"/>
    </w:pPr>
    <w:rPr>
      <w:kern w:val="2"/>
      <w:sz w:val="32"/>
      <w:szCs w:val="24"/>
    </w:rPr>
  </w:style>
  <w:style w:type="paragraph" w:customStyle="1" w:styleId="2">
    <w:name w:val="列出段落2"/>
    <w:basedOn w:val="a"/>
    <w:rsid w:val="00534B30"/>
    <w:pPr>
      <w:ind w:firstLineChars="200" w:firstLine="420"/>
    </w:pPr>
    <w:rPr>
      <w:szCs w:val="32"/>
    </w:rPr>
  </w:style>
  <w:style w:type="paragraph" w:customStyle="1" w:styleId="p0">
    <w:name w:val="p0"/>
    <w:basedOn w:val="a"/>
    <w:rsid w:val="00E16E82"/>
    <w:pPr>
      <w:widowControl/>
    </w:pPr>
    <w:rPr>
      <w:rFonts w:eastAsia="宋体"/>
      <w:kern w:val="0"/>
      <w:szCs w:val="32"/>
    </w:rPr>
  </w:style>
  <w:style w:type="character" w:styleId="ae">
    <w:name w:val="Strong"/>
    <w:basedOn w:val="a0"/>
    <w:qFormat/>
    <w:rsid w:val="00290069"/>
    <w:rPr>
      <w:b/>
      <w:bCs/>
    </w:rPr>
  </w:style>
</w:styles>
</file>

<file path=word/webSettings.xml><?xml version="1.0" encoding="utf-8"?>
<w:webSettings xmlns:r="http://schemas.openxmlformats.org/officeDocument/2006/relationships" xmlns:w="http://schemas.openxmlformats.org/wordprocessingml/2006/main">
  <w:divs>
    <w:div w:id="172034159">
      <w:bodyDiv w:val="1"/>
      <w:marLeft w:val="0"/>
      <w:marRight w:val="0"/>
      <w:marTop w:val="0"/>
      <w:marBottom w:val="0"/>
      <w:divBdr>
        <w:top w:val="none" w:sz="0" w:space="0" w:color="auto"/>
        <w:left w:val="none" w:sz="0" w:space="0" w:color="auto"/>
        <w:bottom w:val="none" w:sz="0" w:space="0" w:color="auto"/>
        <w:right w:val="none" w:sz="0" w:space="0" w:color="auto"/>
      </w:divBdr>
    </w:div>
    <w:div w:id="819342684">
      <w:bodyDiv w:val="1"/>
      <w:marLeft w:val="0"/>
      <w:marRight w:val="0"/>
      <w:marTop w:val="0"/>
      <w:marBottom w:val="0"/>
      <w:divBdr>
        <w:top w:val="none" w:sz="0" w:space="0" w:color="auto"/>
        <w:left w:val="none" w:sz="0" w:space="0" w:color="auto"/>
        <w:bottom w:val="none" w:sz="0" w:space="0" w:color="auto"/>
        <w:right w:val="none" w:sz="0" w:space="0" w:color="auto"/>
      </w:divBdr>
    </w:div>
    <w:div w:id="1220555094">
      <w:bodyDiv w:val="1"/>
      <w:marLeft w:val="0"/>
      <w:marRight w:val="0"/>
      <w:marTop w:val="0"/>
      <w:marBottom w:val="0"/>
      <w:divBdr>
        <w:top w:val="none" w:sz="0" w:space="0" w:color="auto"/>
        <w:left w:val="none" w:sz="0" w:space="0" w:color="auto"/>
        <w:bottom w:val="none" w:sz="0" w:space="0" w:color="auto"/>
        <w:right w:val="none" w:sz="0" w:space="0" w:color="auto"/>
      </w:divBdr>
    </w:div>
    <w:div w:id="1253469289">
      <w:bodyDiv w:val="1"/>
      <w:marLeft w:val="0"/>
      <w:marRight w:val="0"/>
      <w:marTop w:val="0"/>
      <w:marBottom w:val="0"/>
      <w:divBdr>
        <w:top w:val="none" w:sz="0" w:space="0" w:color="auto"/>
        <w:left w:val="none" w:sz="0" w:space="0" w:color="auto"/>
        <w:bottom w:val="none" w:sz="0" w:space="0" w:color="auto"/>
        <w:right w:val="none" w:sz="0" w:space="0" w:color="auto"/>
      </w:divBdr>
    </w:div>
    <w:div w:id="1477841452">
      <w:bodyDiv w:val="1"/>
      <w:marLeft w:val="0"/>
      <w:marRight w:val="0"/>
      <w:marTop w:val="0"/>
      <w:marBottom w:val="0"/>
      <w:divBdr>
        <w:top w:val="none" w:sz="0" w:space="0" w:color="auto"/>
        <w:left w:val="none" w:sz="0" w:space="0" w:color="auto"/>
        <w:bottom w:val="none" w:sz="0" w:space="0" w:color="auto"/>
        <w:right w:val="none" w:sz="0" w:space="0" w:color="auto"/>
      </w:divBdr>
      <w:divsChild>
        <w:div w:id="426386193">
          <w:marLeft w:val="0"/>
          <w:marRight w:val="0"/>
          <w:marTop w:val="0"/>
          <w:marBottom w:val="0"/>
          <w:divBdr>
            <w:top w:val="inset" w:sz="6" w:space="0" w:color="auto"/>
            <w:left w:val="inset" w:sz="6" w:space="0" w:color="auto"/>
            <w:bottom w:val="inset" w:sz="6" w:space="0" w:color="auto"/>
            <w:right w:val="inset" w:sz="6" w:space="0" w:color="auto"/>
          </w:divBdr>
          <w:divsChild>
            <w:div w:id="3933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00404">
      <w:bodyDiv w:val="1"/>
      <w:marLeft w:val="0"/>
      <w:marRight w:val="0"/>
      <w:marTop w:val="0"/>
      <w:marBottom w:val="0"/>
      <w:divBdr>
        <w:top w:val="none" w:sz="0" w:space="0" w:color="auto"/>
        <w:left w:val="none" w:sz="0" w:space="0" w:color="auto"/>
        <w:bottom w:val="none" w:sz="0" w:space="0" w:color="auto"/>
        <w:right w:val="none" w:sz="0" w:space="0" w:color="auto"/>
      </w:divBdr>
    </w:div>
    <w:div w:id="1642416072">
      <w:bodyDiv w:val="1"/>
      <w:marLeft w:val="0"/>
      <w:marRight w:val="0"/>
      <w:marTop w:val="0"/>
      <w:marBottom w:val="0"/>
      <w:divBdr>
        <w:top w:val="none" w:sz="0" w:space="0" w:color="auto"/>
        <w:left w:val="none" w:sz="0" w:space="0" w:color="auto"/>
        <w:bottom w:val="none" w:sz="0" w:space="0" w:color="auto"/>
        <w:right w:val="none" w:sz="0" w:space="0" w:color="auto"/>
      </w:divBdr>
      <w:divsChild>
        <w:div w:id="134494938">
          <w:marLeft w:val="0"/>
          <w:marRight w:val="0"/>
          <w:marTop w:val="0"/>
          <w:marBottom w:val="0"/>
          <w:divBdr>
            <w:top w:val="inset" w:sz="6" w:space="0" w:color="auto"/>
            <w:left w:val="inset" w:sz="6" w:space="0" w:color="auto"/>
            <w:bottom w:val="inset" w:sz="6" w:space="0" w:color="auto"/>
            <w:right w:val="inset" w:sz="6" w:space="0" w:color="auto"/>
          </w:divBdr>
          <w:divsChild>
            <w:div w:id="1193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7023">
      <w:bodyDiv w:val="1"/>
      <w:marLeft w:val="0"/>
      <w:marRight w:val="0"/>
      <w:marTop w:val="0"/>
      <w:marBottom w:val="0"/>
      <w:divBdr>
        <w:top w:val="none" w:sz="0" w:space="0" w:color="auto"/>
        <w:left w:val="none" w:sz="0" w:space="0" w:color="auto"/>
        <w:bottom w:val="none" w:sz="0" w:space="0" w:color="auto"/>
        <w:right w:val="none" w:sz="0" w:space="0" w:color="auto"/>
      </w:divBdr>
      <w:divsChild>
        <w:div w:id="202140539">
          <w:marLeft w:val="0"/>
          <w:marRight w:val="0"/>
          <w:marTop w:val="0"/>
          <w:marBottom w:val="0"/>
          <w:divBdr>
            <w:top w:val="inset" w:sz="6" w:space="0" w:color="auto"/>
            <w:left w:val="inset" w:sz="6" w:space="0" w:color="auto"/>
            <w:bottom w:val="inset" w:sz="6" w:space="0" w:color="auto"/>
            <w:right w:val="inset" w:sz="6" w:space="0" w:color="auto"/>
          </w:divBdr>
          <w:divsChild>
            <w:div w:id="173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548</Words>
  <Characters>3128</Characters>
  <Application>Microsoft Office Word</Application>
  <DocSecurity>0</DocSecurity>
  <Lines>26</Lines>
  <Paragraphs>7</Paragraphs>
  <ScaleCrop>false</ScaleCrop>
  <Company>Microsoft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绍市工商人〔2011〕2号</dc:title>
  <dc:creator>傅华燕</dc:creator>
  <cp:lastModifiedBy>scjgj</cp:lastModifiedBy>
  <cp:revision>72</cp:revision>
  <cp:lastPrinted>2016-01-05T07:46:00Z</cp:lastPrinted>
  <dcterms:created xsi:type="dcterms:W3CDTF">2016-01-15T06:35:00Z</dcterms:created>
  <dcterms:modified xsi:type="dcterms:W3CDTF">2016-02-16T02:18:00Z</dcterms:modified>
</cp:coreProperties>
</file>